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473" w:rsidRPr="00F20294" w:rsidRDefault="002D1473" w:rsidP="00F20294">
      <w:pPr>
        <w:pStyle w:val="Geenafstand"/>
        <w:rPr>
          <w:rFonts w:cs="Times New Roman"/>
          <w:szCs w:val="18"/>
          <w:lang w:eastAsia="nl-NL"/>
        </w:rPr>
      </w:pPr>
      <w:r w:rsidRPr="00F20294">
        <w:rPr>
          <w:szCs w:val="18"/>
          <w:lang w:eastAsia="nl-NL"/>
        </w:rPr>
        <w:t xml:space="preserve">Amsterdam, </w:t>
      </w:r>
      <w:r w:rsidR="0062177F">
        <w:rPr>
          <w:szCs w:val="18"/>
          <w:lang w:eastAsia="nl-NL"/>
        </w:rPr>
        <w:t>6 december</w:t>
      </w:r>
      <w:r w:rsidRPr="00F20294">
        <w:rPr>
          <w:szCs w:val="18"/>
          <w:lang w:eastAsia="nl-NL"/>
        </w:rPr>
        <w:t xml:space="preserve"> 2021</w:t>
      </w:r>
    </w:p>
    <w:p w:rsidR="002D1473" w:rsidRPr="00F20294" w:rsidRDefault="002D1473" w:rsidP="00F20294">
      <w:pPr>
        <w:pStyle w:val="Geenafstand"/>
        <w:rPr>
          <w:rFonts w:cs="Times New Roman"/>
          <w:szCs w:val="18"/>
          <w:lang w:eastAsia="nl-NL"/>
        </w:rPr>
      </w:pPr>
      <w:r w:rsidRPr="00F20294">
        <w:rPr>
          <w:szCs w:val="18"/>
          <w:lang w:eastAsia="nl-NL"/>
        </w:rPr>
        <w:br/>
        <w:t>t.a.v.</w:t>
      </w:r>
      <w:r w:rsidRPr="00F20294">
        <w:rPr>
          <w:szCs w:val="18"/>
          <w:lang w:eastAsia="nl-NL"/>
        </w:rPr>
        <w:br/>
      </w:r>
      <w:proofErr w:type="spellStart"/>
      <w:r w:rsidRPr="00F20294">
        <w:rPr>
          <w:szCs w:val="18"/>
          <w:lang w:eastAsia="nl-NL"/>
        </w:rPr>
        <w:t>Pensioensfonds</w:t>
      </w:r>
      <w:proofErr w:type="spellEnd"/>
      <w:r w:rsidRPr="00F20294">
        <w:rPr>
          <w:szCs w:val="18"/>
          <w:lang w:eastAsia="nl-NL"/>
        </w:rPr>
        <w:t xml:space="preserve"> Zorg en Welzijn – PFZW</w:t>
      </w:r>
      <w:r w:rsidRPr="00F20294">
        <w:rPr>
          <w:szCs w:val="18"/>
          <w:lang w:eastAsia="nl-NL"/>
        </w:rPr>
        <w:br/>
      </w:r>
      <w:proofErr w:type="spellStart"/>
      <w:r w:rsidRPr="00F20294">
        <w:rPr>
          <w:color w:val="222222"/>
          <w:szCs w:val="18"/>
          <w:shd w:val="clear" w:color="auto" w:fill="FFFFFF"/>
          <w:lang w:eastAsia="nl-NL"/>
        </w:rPr>
        <w:t>Noordweg</w:t>
      </w:r>
      <w:proofErr w:type="spellEnd"/>
      <w:r w:rsidRPr="00F20294">
        <w:rPr>
          <w:color w:val="222222"/>
          <w:szCs w:val="18"/>
          <w:shd w:val="clear" w:color="auto" w:fill="FFFFFF"/>
          <w:lang w:eastAsia="nl-NL"/>
        </w:rPr>
        <w:t xml:space="preserve"> 150</w:t>
      </w:r>
      <w:r w:rsidRPr="00F20294">
        <w:rPr>
          <w:color w:val="222222"/>
          <w:szCs w:val="18"/>
          <w:shd w:val="clear" w:color="auto" w:fill="FFFFFF"/>
          <w:lang w:eastAsia="nl-NL"/>
        </w:rPr>
        <w:br/>
        <w:t>3704 JG Zeist, Nederland</w:t>
      </w:r>
      <w:r w:rsidRPr="00F20294">
        <w:rPr>
          <w:szCs w:val="18"/>
          <w:lang w:eastAsia="nl-NL"/>
        </w:rPr>
        <w:br/>
      </w:r>
      <w:r w:rsidRPr="00F20294">
        <w:rPr>
          <w:szCs w:val="18"/>
          <w:lang w:eastAsia="nl-NL"/>
        </w:rPr>
        <w:br/>
      </w:r>
    </w:p>
    <w:p w:rsidR="002D1473" w:rsidRPr="00F20294" w:rsidRDefault="002D1473" w:rsidP="00F20294">
      <w:pPr>
        <w:pStyle w:val="Geenafstand"/>
        <w:rPr>
          <w:rFonts w:cs="Times New Roman"/>
          <w:szCs w:val="18"/>
          <w:lang w:eastAsia="nl-NL"/>
        </w:rPr>
      </w:pPr>
      <w:r w:rsidRPr="00F20294">
        <w:rPr>
          <w:szCs w:val="18"/>
          <w:lang w:eastAsia="nl-NL"/>
        </w:rPr>
        <w:t>Beste bestuur van het PFZW,</w:t>
      </w:r>
      <w:r w:rsidRPr="00F20294">
        <w:rPr>
          <w:szCs w:val="18"/>
          <w:lang w:eastAsia="nl-NL"/>
        </w:rPr>
        <w:br/>
      </w:r>
      <w:r w:rsidRPr="00F20294">
        <w:rPr>
          <w:szCs w:val="18"/>
          <w:lang w:eastAsia="nl-NL"/>
        </w:rPr>
        <w:br/>
      </w:r>
    </w:p>
    <w:p w:rsidR="002D1473" w:rsidRPr="00F20294" w:rsidRDefault="002D1473" w:rsidP="00F20294">
      <w:pPr>
        <w:pStyle w:val="Geenafstand"/>
        <w:rPr>
          <w:szCs w:val="18"/>
          <w:lang w:eastAsia="nl-NL"/>
        </w:rPr>
      </w:pPr>
    </w:p>
    <w:p w:rsidR="002D1473" w:rsidRPr="00F20294" w:rsidRDefault="002D1473" w:rsidP="00F20294">
      <w:pPr>
        <w:pStyle w:val="Geenafstand"/>
        <w:rPr>
          <w:rFonts w:cs="Times New Roman"/>
          <w:szCs w:val="18"/>
          <w:lang w:eastAsia="nl-NL"/>
        </w:rPr>
      </w:pPr>
      <w:r w:rsidRPr="00F20294">
        <w:rPr>
          <w:szCs w:val="18"/>
          <w:lang w:eastAsia="nl-NL"/>
        </w:rPr>
        <w:t xml:space="preserve">Wij, De Jonge Arts </w:t>
      </w:r>
      <w:r w:rsidR="0062177F">
        <w:rPr>
          <w:szCs w:val="18"/>
          <w:lang w:eastAsia="nl-NL"/>
        </w:rPr>
        <w:t xml:space="preserve">Maatschappij en Gezondheid </w:t>
      </w:r>
      <w:r w:rsidRPr="00F20294">
        <w:rPr>
          <w:szCs w:val="18"/>
          <w:lang w:eastAsia="nl-NL"/>
        </w:rPr>
        <w:t xml:space="preserve"> (onderdeel </w:t>
      </w:r>
      <w:r w:rsidR="00F20294" w:rsidRPr="00F20294">
        <w:rPr>
          <w:szCs w:val="18"/>
          <w:lang w:eastAsia="nl-NL"/>
        </w:rPr>
        <w:t>van LOSGIO), vertegenwoordigen </w:t>
      </w:r>
      <w:r w:rsidRPr="00F20294">
        <w:rPr>
          <w:szCs w:val="18"/>
          <w:lang w:eastAsia="nl-NL"/>
        </w:rPr>
        <w:t xml:space="preserve">rond de 500 artsen </w:t>
      </w:r>
      <w:r w:rsidR="00F20294" w:rsidRPr="00F20294">
        <w:rPr>
          <w:szCs w:val="18"/>
          <w:lang w:eastAsia="nl-NL"/>
        </w:rPr>
        <w:t>m</w:t>
      </w:r>
      <w:r w:rsidRPr="00F20294">
        <w:rPr>
          <w:szCs w:val="18"/>
          <w:lang w:eastAsia="nl-NL"/>
        </w:rPr>
        <w:t>aatschappij en gezondheid (</w:t>
      </w:r>
      <w:r w:rsidR="00FC1739">
        <w:rPr>
          <w:szCs w:val="18"/>
          <w:lang w:eastAsia="nl-NL"/>
        </w:rPr>
        <w:t xml:space="preserve">arts </w:t>
      </w:r>
      <w:r w:rsidRPr="00F20294">
        <w:rPr>
          <w:szCs w:val="18"/>
          <w:lang w:eastAsia="nl-NL"/>
        </w:rPr>
        <w:t xml:space="preserve">M+G) in opleiding in Nederland. De </w:t>
      </w:r>
      <w:r w:rsidR="00FC1739">
        <w:rPr>
          <w:szCs w:val="18"/>
          <w:lang w:eastAsia="nl-NL"/>
        </w:rPr>
        <w:t xml:space="preserve">arts M+G </w:t>
      </w:r>
      <w:r w:rsidRPr="00F20294">
        <w:rPr>
          <w:szCs w:val="18"/>
          <w:lang w:eastAsia="nl-NL"/>
        </w:rPr>
        <w:t xml:space="preserve">kenmerkt </w:t>
      </w:r>
      <w:r w:rsidR="00FC1739">
        <w:rPr>
          <w:szCs w:val="18"/>
          <w:lang w:eastAsia="nl-NL"/>
        </w:rPr>
        <w:t xml:space="preserve">zich </w:t>
      </w:r>
      <w:r w:rsidRPr="00F20294">
        <w:rPr>
          <w:szCs w:val="18"/>
          <w:lang w:eastAsia="nl-NL"/>
        </w:rPr>
        <w:t xml:space="preserve">door haar maatschappelijke betrokkenheid en </w:t>
      </w:r>
      <w:r w:rsidR="00FC1739">
        <w:rPr>
          <w:szCs w:val="18"/>
          <w:lang w:eastAsia="nl-NL"/>
        </w:rPr>
        <w:t>staat</w:t>
      </w:r>
      <w:r w:rsidRPr="00F20294">
        <w:rPr>
          <w:szCs w:val="18"/>
          <w:lang w:eastAsia="nl-NL"/>
        </w:rPr>
        <w:t xml:space="preserve"> midden in de samenleving. </w:t>
      </w:r>
      <w:r w:rsidR="00FC1739">
        <w:rPr>
          <w:szCs w:val="18"/>
          <w:lang w:eastAsia="nl-NL"/>
        </w:rPr>
        <w:t>Er zijn verschillende deskundigheidsprofielen en z</w:t>
      </w:r>
      <w:r w:rsidRPr="00F20294">
        <w:rPr>
          <w:szCs w:val="18"/>
          <w:lang w:eastAsia="nl-NL"/>
        </w:rPr>
        <w:t>o houden we ons onder andere bezig met het bestrijden van kindermishandeling (vertrouwensarts), het verminderen van kinderobesitas (jeugdarts), het tegengaan van antibioticaresistentie (arts infectieziektebestrijding) en het aanpakken van de gevolgen van klimaatverandering (milieuarts). Wij maken ons hard voor de thema</w:t>
      </w:r>
      <w:r w:rsidR="00FC1739">
        <w:rPr>
          <w:szCs w:val="18"/>
          <w:lang w:eastAsia="nl-NL"/>
        </w:rPr>
        <w:t>’</w:t>
      </w:r>
      <w:r w:rsidRPr="00F20294">
        <w:rPr>
          <w:szCs w:val="18"/>
          <w:lang w:eastAsia="nl-NL"/>
        </w:rPr>
        <w:t>s gezondheid, gezonde voeding, signaleren en voorkomen van geweld en klimaatverandering. Iedere dag spant de arts M+G zich in voor het terugdringen van maatschappelijk onheil ter bevordering van de gezondheid van onze medemens. </w:t>
      </w:r>
    </w:p>
    <w:p w:rsidR="002D1473" w:rsidRPr="00F20294" w:rsidRDefault="002D1473" w:rsidP="00F20294">
      <w:pPr>
        <w:pStyle w:val="Geenafstand"/>
        <w:rPr>
          <w:rFonts w:cs="Times New Roman"/>
          <w:szCs w:val="18"/>
          <w:lang w:eastAsia="nl-NL"/>
        </w:rPr>
      </w:pPr>
      <w:r w:rsidRPr="00F20294">
        <w:rPr>
          <w:szCs w:val="18"/>
          <w:lang w:eastAsia="nl-NL"/>
        </w:rPr>
        <w:t>Alle artsen M+G in opleiding beleggen hun geld in goed vertrouwen in het Pensioen Zorg en Welzijn. Helaas zijn we erachter gekomen dat ons pensioengeld door PFZW wordt belegd in de volgende thema’s:</w:t>
      </w:r>
    </w:p>
    <w:p w:rsidR="002D1473" w:rsidRPr="00F20294" w:rsidRDefault="002D1473" w:rsidP="00F20294">
      <w:pPr>
        <w:pStyle w:val="Geenafstand"/>
        <w:rPr>
          <w:b/>
          <w:bCs/>
          <w:szCs w:val="18"/>
          <w:lang w:eastAsia="nl-NL"/>
        </w:rPr>
      </w:pPr>
    </w:p>
    <w:p w:rsidR="002D1473" w:rsidRPr="00F20294" w:rsidRDefault="002D1473" w:rsidP="00F20294">
      <w:pPr>
        <w:pStyle w:val="Geenafstand"/>
        <w:rPr>
          <w:rFonts w:cs="Times New Roman"/>
          <w:szCs w:val="18"/>
          <w:lang w:eastAsia="nl-NL"/>
        </w:rPr>
      </w:pPr>
      <w:r w:rsidRPr="00F20294">
        <w:rPr>
          <w:b/>
          <w:bCs/>
          <w:szCs w:val="18"/>
          <w:lang w:eastAsia="nl-NL"/>
        </w:rPr>
        <w:t>Klimaatverandering</w:t>
      </w:r>
      <w:r w:rsidRPr="00F20294">
        <w:rPr>
          <w:szCs w:val="18"/>
          <w:lang w:eastAsia="nl-NL"/>
        </w:rPr>
        <w:br/>
        <w:t>PFZW investeert in fossiele brandstoffen. PFZW investeert de volgende bedragen in onder andere onderstaande olie- en gasbedrijven:</w:t>
      </w:r>
    </w:p>
    <w:tbl>
      <w:tblPr>
        <w:tblW w:w="9072" w:type="dxa"/>
        <w:tblCellMar>
          <w:top w:w="15" w:type="dxa"/>
          <w:left w:w="15" w:type="dxa"/>
          <w:bottom w:w="15" w:type="dxa"/>
          <w:right w:w="15" w:type="dxa"/>
        </w:tblCellMar>
        <w:tblLook w:val="04A0" w:firstRow="1" w:lastRow="0" w:firstColumn="1" w:lastColumn="0" w:noHBand="0" w:noVBand="1"/>
      </w:tblPr>
      <w:tblGrid>
        <w:gridCol w:w="9072"/>
      </w:tblGrid>
      <w:tr w:rsidR="002D1473" w:rsidRPr="00F20294" w:rsidTr="002D147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2FB2" w:rsidRDefault="002D1473" w:rsidP="00C32FB2">
            <w:pPr>
              <w:pStyle w:val="Geenafstand"/>
              <w:ind w:left="-57"/>
              <w:rPr>
                <w:rFonts w:cs="Times New Roman"/>
                <w:szCs w:val="18"/>
                <w:lang w:eastAsia="nl-NL"/>
              </w:rPr>
            </w:pPr>
            <w:r w:rsidRPr="00F20294">
              <w:rPr>
                <w:szCs w:val="18"/>
                <w:lang w:eastAsia="nl-NL"/>
              </w:rPr>
              <w:t>CHEVRON CORP</w:t>
            </w:r>
            <w:r w:rsidRPr="00F20294">
              <w:rPr>
                <w:rFonts w:cs="Calibri"/>
                <w:szCs w:val="18"/>
                <w:lang w:eastAsia="nl-NL"/>
              </w:rPr>
              <w:tab/>
            </w:r>
            <w:r w:rsidRPr="00F20294">
              <w:rPr>
                <w:rFonts w:cs="Calibri"/>
                <w:szCs w:val="18"/>
                <w:lang w:eastAsia="nl-NL"/>
              </w:rPr>
              <w:tab/>
            </w:r>
            <w:r w:rsidRPr="00F20294">
              <w:rPr>
                <w:rFonts w:cs="Calibri"/>
                <w:szCs w:val="18"/>
                <w:lang w:eastAsia="nl-NL"/>
              </w:rPr>
              <w:tab/>
            </w:r>
            <w:r w:rsidRPr="00F20294">
              <w:rPr>
                <w:rFonts w:cs="Calibri"/>
                <w:szCs w:val="18"/>
                <w:lang w:eastAsia="nl-NL"/>
              </w:rPr>
              <w:tab/>
            </w:r>
            <w:r w:rsidRPr="00F20294">
              <w:rPr>
                <w:szCs w:val="18"/>
                <w:lang w:eastAsia="nl-NL"/>
              </w:rPr>
              <w:t xml:space="preserve"> </w:t>
            </w:r>
            <w:r w:rsidR="00C32FB2">
              <w:rPr>
                <w:szCs w:val="18"/>
                <w:lang w:eastAsia="nl-NL"/>
              </w:rPr>
              <w:t xml:space="preserve">            </w:t>
            </w:r>
            <w:r w:rsidRPr="00F20294">
              <w:rPr>
                <w:szCs w:val="18"/>
                <w:lang w:eastAsia="nl-NL"/>
              </w:rPr>
              <w:t>€ 214.586.231</w:t>
            </w:r>
            <w:r w:rsidRPr="00F20294">
              <w:rPr>
                <w:rFonts w:cs="Calibri"/>
                <w:szCs w:val="18"/>
                <w:lang w:eastAsia="nl-NL"/>
              </w:rPr>
              <w:br/>
            </w:r>
            <w:r w:rsidRPr="00F20294">
              <w:rPr>
                <w:szCs w:val="18"/>
                <w:lang w:eastAsia="nl-NL"/>
              </w:rPr>
              <w:t>COAL INDIA LTD</w:t>
            </w:r>
            <w:r w:rsidRPr="00F20294">
              <w:rPr>
                <w:rFonts w:cs="Calibri"/>
                <w:szCs w:val="18"/>
                <w:lang w:eastAsia="nl-NL"/>
              </w:rPr>
              <w:tab/>
            </w:r>
            <w:r w:rsidRPr="00F20294">
              <w:rPr>
                <w:rFonts w:cs="Calibri"/>
                <w:szCs w:val="18"/>
                <w:lang w:eastAsia="nl-NL"/>
              </w:rPr>
              <w:tab/>
            </w:r>
            <w:r w:rsidRPr="00F20294">
              <w:rPr>
                <w:rFonts w:cs="Calibri"/>
                <w:szCs w:val="18"/>
                <w:lang w:eastAsia="nl-NL"/>
              </w:rPr>
              <w:tab/>
            </w:r>
            <w:r w:rsidRPr="00F20294">
              <w:rPr>
                <w:rFonts w:cs="Calibri"/>
                <w:szCs w:val="18"/>
                <w:lang w:eastAsia="nl-NL"/>
              </w:rPr>
              <w:tab/>
              <w:t xml:space="preserve"> </w:t>
            </w:r>
            <w:r w:rsidR="00C32FB2">
              <w:rPr>
                <w:rFonts w:cs="Calibri"/>
                <w:szCs w:val="18"/>
                <w:lang w:eastAsia="nl-NL"/>
              </w:rPr>
              <w:t xml:space="preserve"> </w:t>
            </w:r>
            <w:r w:rsidRPr="00F20294">
              <w:rPr>
                <w:szCs w:val="18"/>
                <w:lang w:eastAsia="nl-NL"/>
              </w:rPr>
              <w:t>€ 2.876.633</w:t>
            </w:r>
            <w:r w:rsidRPr="00F20294">
              <w:rPr>
                <w:rFonts w:cs="Calibri"/>
                <w:szCs w:val="18"/>
                <w:lang w:eastAsia="nl-NL"/>
              </w:rPr>
              <w:br/>
            </w:r>
            <w:r w:rsidRPr="00F20294">
              <w:rPr>
                <w:szCs w:val="18"/>
                <w:lang w:eastAsia="nl-NL"/>
              </w:rPr>
              <w:t>QATAR FUEL – WOQOD</w:t>
            </w:r>
            <w:r w:rsidRPr="00F20294">
              <w:rPr>
                <w:rFonts w:cs="Calibri"/>
                <w:szCs w:val="18"/>
                <w:lang w:eastAsia="nl-NL"/>
              </w:rPr>
              <w:tab/>
            </w:r>
            <w:r w:rsidRPr="00F20294">
              <w:rPr>
                <w:rFonts w:cs="Calibri"/>
                <w:szCs w:val="18"/>
                <w:lang w:eastAsia="nl-NL"/>
              </w:rPr>
              <w:tab/>
            </w:r>
            <w:r w:rsidRPr="00F20294">
              <w:rPr>
                <w:szCs w:val="18"/>
                <w:lang w:eastAsia="nl-NL"/>
              </w:rPr>
              <w:t xml:space="preserve">            </w:t>
            </w:r>
            <w:r w:rsidR="00370574">
              <w:rPr>
                <w:szCs w:val="18"/>
                <w:lang w:eastAsia="nl-NL"/>
              </w:rPr>
              <w:t xml:space="preserve">            </w:t>
            </w:r>
            <w:r w:rsidRPr="00F20294">
              <w:rPr>
                <w:szCs w:val="18"/>
                <w:lang w:eastAsia="nl-NL"/>
              </w:rPr>
              <w:t>€ 3.068.851</w:t>
            </w:r>
          </w:p>
          <w:p w:rsidR="00C32FB2" w:rsidRDefault="002D1473" w:rsidP="00C32FB2">
            <w:pPr>
              <w:pStyle w:val="Geenafstand"/>
              <w:ind w:left="-57"/>
              <w:rPr>
                <w:rFonts w:cs="Times New Roman"/>
                <w:szCs w:val="18"/>
                <w:lang w:eastAsia="nl-NL"/>
              </w:rPr>
            </w:pPr>
            <w:r w:rsidRPr="00F20294">
              <w:rPr>
                <w:szCs w:val="18"/>
                <w:lang w:eastAsia="nl-NL"/>
              </w:rPr>
              <w:t>ROYAL DUTCH SHELL PLC-A SHS</w:t>
            </w:r>
            <w:r w:rsidRPr="00F20294">
              <w:rPr>
                <w:rFonts w:cs="Calibri"/>
                <w:szCs w:val="18"/>
                <w:lang w:eastAsia="nl-NL"/>
              </w:rPr>
              <w:tab/>
            </w:r>
            <w:r w:rsidR="00370574">
              <w:rPr>
                <w:rFonts w:cs="Calibri"/>
                <w:szCs w:val="18"/>
                <w:lang w:eastAsia="nl-NL"/>
              </w:rPr>
              <w:t xml:space="preserve">             </w:t>
            </w:r>
            <w:r w:rsidRPr="00F20294">
              <w:rPr>
                <w:szCs w:val="18"/>
                <w:lang w:eastAsia="nl-NL"/>
              </w:rPr>
              <w:t>€ 71.731.212</w:t>
            </w:r>
          </w:p>
          <w:p w:rsidR="00C32FB2" w:rsidRDefault="002D1473" w:rsidP="00C32FB2">
            <w:pPr>
              <w:pStyle w:val="Geenafstand"/>
              <w:ind w:left="-57"/>
              <w:rPr>
                <w:rFonts w:cs="Times New Roman"/>
                <w:szCs w:val="18"/>
                <w:lang w:eastAsia="nl-NL"/>
              </w:rPr>
            </w:pPr>
            <w:r w:rsidRPr="00F20294">
              <w:rPr>
                <w:szCs w:val="18"/>
                <w:lang w:eastAsia="nl-NL"/>
              </w:rPr>
              <w:t>ROYAL DUTCH SHELL PLC-B SHS</w:t>
            </w:r>
            <w:r w:rsidRPr="00F20294">
              <w:rPr>
                <w:rFonts w:cs="Calibri"/>
                <w:szCs w:val="18"/>
                <w:lang w:eastAsia="nl-NL"/>
              </w:rPr>
              <w:tab/>
            </w:r>
            <w:r w:rsidR="00370574">
              <w:rPr>
                <w:rFonts w:cs="Calibri"/>
                <w:szCs w:val="18"/>
                <w:lang w:eastAsia="nl-NL"/>
              </w:rPr>
              <w:t xml:space="preserve">             </w:t>
            </w:r>
            <w:r w:rsidRPr="00F20294">
              <w:rPr>
                <w:szCs w:val="18"/>
                <w:lang w:eastAsia="nl-NL"/>
              </w:rPr>
              <w:t>€ 76.963.395</w:t>
            </w:r>
            <w:r w:rsidRPr="00F20294">
              <w:rPr>
                <w:rFonts w:cs="Calibri"/>
                <w:szCs w:val="18"/>
                <w:lang w:eastAsia="nl-NL"/>
              </w:rPr>
              <w:br/>
            </w:r>
            <w:r w:rsidRPr="00F20294">
              <w:rPr>
                <w:szCs w:val="18"/>
                <w:lang w:eastAsia="nl-NL"/>
              </w:rPr>
              <w:t>SAUDI ARABIAN OIL</w:t>
            </w:r>
            <w:r w:rsidRPr="00F20294">
              <w:rPr>
                <w:rFonts w:cs="Calibri"/>
                <w:szCs w:val="18"/>
                <w:lang w:eastAsia="nl-NL"/>
              </w:rPr>
              <w:tab/>
            </w:r>
            <w:r w:rsidRPr="00F20294">
              <w:rPr>
                <w:rFonts w:cs="Calibri"/>
                <w:szCs w:val="18"/>
                <w:lang w:eastAsia="nl-NL"/>
              </w:rPr>
              <w:tab/>
            </w:r>
            <w:r w:rsidRPr="00F20294">
              <w:rPr>
                <w:rFonts w:cs="Calibri"/>
                <w:szCs w:val="18"/>
                <w:lang w:eastAsia="nl-NL"/>
              </w:rPr>
              <w:tab/>
            </w:r>
            <w:r w:rsidRPr="00F20294">
              <w:rPr>
                <w:szCs w:val="18"/>
                <w:lang w:eastAsia="nl-NL"/>
              </w:rPr>
              <w:t xml:space="preserve">            </w:t>
            </w:r>
            <w:r w:rsidR="00370574">
              <w:rPr>
                <w:szCs w:val="18"/>
                <w:lang w:eastAsia="nl-NL"/>
              </w:rPr>
              <w:t xml:space="preserve"> </w:t>
            </w:r>
            <w:r w:rsidRPr="00F20294">
              <w:rPr>
                <w:szCs w:val="18"/>
                <w:lang w:eastAsia="nl-NL"/>
              </w:rPr>
              <w:t>€ 36.026.704</w:t>
            </w:r>
          </w:p>
          <w:p w:rsidR="002D1473" w:rsidRPr="00F20294" w:rsidRDefault="002D1473" w:rsidP="00C32FB2">
            <w:pPr>
              <w:pStyle w:val="Geenafstand"/>
              <w:ind w:left="-57"/>
              <w:rPr>
                <w:rFonts w:cs="Times New Roman"/>
                <w:szCs w:val="18"/>
                <w:lang w:eastAsia="nl-NL"/>
              </w:rPr>
            </w:pPr>
            <w:r w:rsidRPr="00F20294">
              <w:rPr>
                <w:szCs w:val="18"/>
                <w:lang w:eastAsia="nl-NL"/>
              </w:rPr>
              <w:t>TOTAL SA</w:t>
            </w:r>
            <w:r w:rsidRPr="00F20294">
              <w:rPr>
                <w:rFonts w:cs="Calibri"/>
                <w:szCs w:val="18"/>
                <w:lang w:eastAsia="nl-NL"/>
              </w:rPr>
              <w:tab/>
            </w:r>
            <w:r w:rsidRPr="00F20294">
              <w:rPr>
                <w:rFonts w:cs="Calibri"/>
                <w:szCs w:val="18"/>
                <w:lang w:eastAsia="nl-NL"/>
              </w:rPr>
              <w:tab/>
            </w:r>
            <w:r w:rsidRPr="00F20294">
              <w:rPr>
                <w:rFonts w:cs="Calibri"/>
                <w:szCs w:val="18"/>
                <w:lang w:eastAsia="nl-NL"/>
              </w:rPr>
              <w:tab/>
            </w:r>
            <w:r w:rsidRPr="00F20294">
              <w:rPr>
                <w:rFonts w:cs="Calibri"/>
                <w:szCs w:val="18"/>
                <w:lang w:eastAsia="nl-NL"/>
              </w:rPr>
              <w:tab/>
              <w:t xml:space="preserve">             </w:t>
            </w:r>
            <w:r w:rsidRPr="00F20294">
              <w:rPr>
                <w:szCs w:val="18"/>
                <w:lang w:eastAsia="nl-NL"/>
              </w:rPr>
              <w:t>€ 100.756.516</w:t>
            </w:r>
          </w:p>
          <w:p w:rsidR="002D1473" w:rsidRPr="00F20294" w:rsidRDefault="002D1473" w:rsidP="00F20294">
            <w:pPr>
              <w:pStyle w:val="Geenafstand"/>
              <w:rPr>
                <w:rFonts w:cs="Times New Roman"/>
                <w:szCs w:val="18"/>
                <w:lang w:eastAsia="nl-NL"/>
              </w:rPr>
            </w:pPr>
            <w:r w:rsidRPr="00F20294">
              <w:rPr>
                <w:i/>
                <w:iCs/>
                <w:szCs w:val="18"/>
                <w:shd w:val="clear" w:color="auto" w:fill="FFFFFF"/>
                <w:lang w:eastAsia="nl-NL"/>
              </w:rPr>
              <w:t xml:space="preserve">Bron: </w:t>
            </w:r>
            <w:hyperlink r:id="rId6" w:history="1">
              <w:r w:rsidRPr="00F20294">
                <w:rPr>
                  <w:i/>
                  <w:iCs/>
                  <w:color w:val="1155CC"/>
                  <w:szCs w:val="18"/>
                  <w:u w:val="single"/>
                  <w:shd w:val="clear" w:color="auto" w:fill="FFFFFF"/>
                  <w:lang w:eastAsia="nl-NL"/>
                </w:rPr>
                <w:t>https://www.pfzw.nl/over-ons/zo-beleggen-we/waarin-we-beleggen/overzicht-aandelen.html</w:t>
              </w:r>
            </w:hyperlink>
          </w:p>
        </w:tc>
      </w:tr>
    </w:tbl>
    <w:p w:rsidR="002D1473" w:rsidRPr="00F20294" w:rsidRDefault="002D1473" w:rsidP="00F20294">
      <w:pPr>
        <w:pStyle w:val="Geenafstand"/>
        <w:rPr>
          <w:rFonts w:cs="Times New Roman"/>
          <w:szCs w:val="18"/>
          <w:lang w:eastAsia="nl-NL"/>
        </w:rPr>
      </w:pPr>
    </w:p>
    <w:p w:rsidR="002D1473" w:rsidRPr="00F20294" w:rsidRDefault="002D1473" w:rsidP="00F20294">
      <w:pPr>
        <w:pStyle w:val="Geenafstand"/>
        <w:rPr>
          <w:rFonts w:cs="Times New Roman"/>
          <w:szCs w:val="18"/>
          <w:lang w:eastAsia="nl-NL"/>
        </w:rPr>
      </w:pPr>
      <w:r w:rsidRPr="00F20294">
        <w:rPr>
          <w:szCs w:val="18"/>
          <w:lang w:eastAsia="nl-NL"/>
        </w:rPr>
        <w:t>PFZW heeft geen aantoonbare plannen om:</w:t>
      </w:r>
    </w:p>
    <w:p w:rsidR="002D1473" w:rsidRPr="00F20294" w:rsidRDefault="002D1473" w:rsidP="00FC1739">
      <w:pPr>
        <w:pStyle w:val="Geenafstand"/>
        <w:numPr>
          <w:ilvl w:val="0"/>
          <w:numId w:val="2"/>
        </w:numPr>
        <w:rPr>
          <w:szCs w:val="18"/>
          <w:lang w:eastAsia="nl-NL"/>
        </w:rPr>
      </w:pPr>
      <w:r w:rsidRPr="00F20294">
        <w:rPr>
          <w:szCs w:val="18"/>
          <w:shd w:val="clear" w:color="auto" w:fill="FFFFFF"/>
          <w:lang w:eastAsia="nl-NL"/>
        </w:rPr>
        <w:t>Deze investeringen in fossiele energie af te bouwen; </w:t>
      </w:r>
    </w:p>
    <w:p w:rsidR="00FC1739" w:rsidRPr="00FC1739" w:rsidRDefault="002D1473" w:rsidP="00CE35B6">
      <w:pPr>
        <w:pStyle w:val="Geenafstand"/>
        <w:numPr>
          <w:ilvl w:val="0"/>
          <w:numId w:val="2"/>
        </w:numPr>
        <w:rPr>
          <w:szCs w:val="18"/>
          <w:lang w:eastAsia="nl-NL"/>
        </w:rPr>
      </w:pPr>
      <w:r w:rsidRPr="00FC1739">
        <w:rPr>
          <w:szCs w:val="18"/>
          <w:shd w:val="clear" w:color="auto" w:fill="FFFFFF"/>
          <w:lang w:eastAsia="nl-NL"/>
        </w:rPr>
        <w:t>Het omzetten van veengronden en gebieden met hoge koolstofvoorraden in landbouwgrond tegen te gaan;</w:t>
      </w:r>
    </w:p>
    <w:p w:rsidR="00FC1739" w:rsidRPr="00FC1739" w:rsidRDefault="002D1473" w:rsidP="00134D1D">
      <w:pPr>
        <w:pStyle w:val="Geenafstand"/>
        <w:numPr>
          <w:ilvl w:val="0"/>
          <w:numId w:val="2"/>
        </w:numPr>
        <w:rPr>
          <w:szCs w:val="18"/>
          <w:lang w:eastAsia="nl-NL"/>
        </w:rPr>
      </w:pPr>
      <w:r w:rsidRPr="00FC1739">
        <w:rPr>
          <w:szCs w:val="18"/>
          <w:shd w:val="clear" w:color="auto" w:fill="FFFFFF"/>
          <w:lang w:eastAsia="nl-NL"/>
        </w:rPr>
        <w:t xml:space="preserve">Bedrijven aan te sporen om over te stappen op hernieuwbare energiebronnen; </w:t>
      </w:r>
    </w:p>
    <w:p w:rsidR="002D1473" w:rsidRPr="00FC1739" w:rsidRDefault="002D1473" w:rsidP="00134D1D">
      <w:pPr>
        <w:pStyle w:val="Geenafstand"/>
        <w:numPr>
          <w:ilvl w:val="0"/>
          <w:numId w:val="2"/>
        </w:numPr>
        <w:rPr>
          <w:szCs w:val="18"/>
          <w:lang w:eastAsia="nl-NL"/>
        </w:rPr>
      </w:pPr>
      <w:r w:rsidRPr="00FC1739">
        <w:rPr>
          <w:szCs w:val="18"/>
          <w:shd w:val="clear" w:color="auto" w:fill="FFFFFF"/>
          <w:lang w:eastAsia="nl-NL"/>
        </w:rPr>
        <w:t>De winning en het gebruik van zeer vervuilende energiebronnen zoals boren in het Noordpoolgebied, schalieolie, gas, steenkool en teerzandolie te stoppen.</w:t>
      </w:r>
    </w:p>
    <w:p w:rsidR="002D1473" w:rsidRDefault="002D1473" w:rsidP="00F20294">
      <w:pPr>
        <w:pStyle w:val="Geenafstand"/>
        <w:rPr>
          <w:szCs w:val="18"/>
          <w:shd w:val="clear" w:color="auto" w:fill="FFFFFF"/>
          <w:lang w:eastAsia="nl-NL"/>
        </w:rPr>
      </w:pPr>
      <w:r w:rsidRPr="00F20294">
        <w:rPr>
          <w:szCs w:val="18"/>
          <w:shd w:val="clear" w:color="auto" w:fill="FFFFFF"/>
          <w:lang w:eastAsia="nl-NL"/>
        </w:rPr>
        <w:t>Uit het praktijkonderzoek ‘</w:t>
      </w:r>
      <w:proofErr w:type="spellStart"/>
      <w:r w:rsidRPr="00F20294">
        <w:rPr>
          <w:szCs w:val="18"/>
          <w:shd w:val="clear" w:color="auto" w:fill="FFFFFF"/>
          <w:lang w:eastAsia="nl-NL"/>
        </w:rPr>
        <w:t>Funding</w:t>
      </w:r>
      <w:proofErr w:type="spellEnd"/>
      <w:r w:rsidRPr="00F20294">
        <w:rPr>
          <w:szCs w:val="18"/>
          <w:shd w:val="clear" w:color="auto" w:fill="FFFFFF"/>
          <w:lang w:eastAsia="nl-NL"/>
        </w:rPr>
        <w:t xml:space="preserve"> </w:t>
      </w:r>
      <w:proofErr w:type="spellStart"/>
      <w:r w:rsidRPr="00F20294">
        <w:rPr>
          <w:szCs w:val="18"/>
          <w:shd w:val="clear" w:color="auto" w:fill="FFFFFF"/>
          <w:lang w:eastAsia="nl-NL"/>
        </w:rPr>
        <w:t>destruction</w:t>
      </w:r>
      <w:proofErr w:type="spellEnd"/>
      <w:r w:rsidRPr="00F20294">
        <w:rPr>
          <w:szCs w:val="18"/>
          <w:shd w:val="clear" w:color="auto" w:fill="FFFFFF"/>
          <w:lang w:eastAsia="nl-NL"/>
        </w:rPr>
        <w:t xml:space="preserve"> of </w:t>
      </w:r>
      <w:proofErr w:type="spellStart"/>
      <w:r w:rsidRPr="00F20294">
        <w:rPr>
          <w:szCs w:val="18"/>
          <w:shd w:val="clear" w:color="auto" w:fill="FFFFFF"/>
          <w:lang w:eastAsia="nl-NL"/>
        </w:rPr>
        <w:t>the</w:t>
      </w:r>
      <w:proofErr w:type="spellEnd"/>
      <w:r w:rsidRPr="00F20294">
        <w:rPr>
          <w:szCs w:val="18"/>
          <w:shd w:val="clear" w:color="auto" w:fill="FFFFFF"/>
          <w:lang w:eastAsia="nl-NL"/>
        </w:rPr>
        <w:t xml:space="preserve"> Amazon </w:t>
      </w:r>
      <w:proofErr w:type="spellStart"/>
      <w:r w:rsidRPr="00F20294">
        <w:rPr>
          <w:szCs w:val="18"/>
          <w:shd w:val="clear" w:color="auto" w:fill="FFFFFF"/>
          <w:lang w:eastAsia="nl-NL"/>
        </w:rPr>
        <w:t>and</w:t>
      </w:r>
      <w:proofErr w:type="spellEnd"/>
      <w:r w:rsidRPr="00F20294">
        <w:rPr>
          <w:szCs w:val="18"/>
          <w:shd w:val="clear" w:color="auto" w:fill="FFFFFF"/>
          <w:lang w:eastAsia="nl-NL"/>
        </w:rPr>
        <w:t xml:space="preserve"> </w:t>
      </w:r>
      <w:proofErr w:type="spellStart"/>
      <w:r w:rsidRPr="00F20294">
        <w:rPr>
          <w:szCs w:val="18"/>
          <w:shd w:val="clear" w:color="auto" w:fill="FFFFFF"/>
          <w:lang w:eastAsia="nl-NL"/>
        </w:rPr>
        <w:t>the</w:t>
      </w:r>
      <w:proofErr w:type="spellEnd"/>
      <w:r w:rsidRPr="00F20294">
        <w:rPr>
          <w:szCs w:val="18"/>
          <w:shd w:val="clear" w:color="auto" w:fill="FFFFFF"/>
          <w:lang w:eastAsia="nl-NL"/>
        </w:rPr>
        <w:t xml:space="preserve"> </w:t>
      </w:r>
      <w:proofErr w:type="spellStart"/>
      <w:r w:rsidRPr="00F20294">
        <w:rPr>
          <w:szCs w:val="18"/>
          <w:shd w:val="clear" w:color="auto" w:fill="FFFFFF"/>
          <w:lang w:eastAsia="nl-NL"/>
        </w:rPr>
        <w:t>Cerrado-savannah</w:t>
      </w:r>
      <w:proofErr w:type="spellEnd"/>
      <w:r w:rsidRPr="00F20294">
        <w:rPr>
          <w:szCs w:val="18"/>
          <w:shd w:val="clear" w:color="auto" w:fill="FFFFFF"/>
          <w:lang w:eastAsia="nl-NL"/>
        </w:rPr>
        <w:t>’ (2020) blijkt bovendien dat PFZW 383 miljoen euro belegt in bedrijven waarvan het risico groot is dat zij, direct of indirect, betrokken zijn bij ontbossing in de Amazone.</w:t>
      </w:r>
      <w:r w:rsidRPr="00F20294">
        <w:rPr>
          <w:szCs w:val="18"/>
          <w:shd w:val="clear" w:color="auto" w:fill="FFFFFF"/>
          <w:lang w:eastAsia="nl-NL"/>
        </w:rPr>
        <w:br/>
      </w:r>
      <w:r w:rsidRPr="00F20294">
        <w:rPr>
          <w:szCs w:val="18"/>
          <w:shd w:val="clear" w:color="auto" w:fill="FFFFFF"/>
          <w:lang w:eastAsia="nl-NL"/>
        </w:rPr>
        <w:br/>
      </w:r>
      <w:r w:rsidRPr="00F20294">
        <w:rPr>
          <w:szCs w:val="18"/>
          <w:u w:val="single"/>
          <w:shd w:val="clear" w:color="auto" w:fill="FFFFFF"/>
          <w:lang w:eastAsia="nl-NL"/>
        </w:rPr>
        <w:t>Deelconclusie 1</w:t>
      </w:r>
      <w:r w:rsidRPr="00F20294">
        <w:rPr>
          <w:szCs w:val="18"/>
          <w:shd w:val="clear" w:color="auto" w:fill="FFFFFF"/>
          <w:lang w:eastAsia="nl-NL"/>
        </w:rPr>
        <w:t>: Door het investeren in fossiele brandstoffen en ontbossing, beiden hoofdoorzaken van klimaatverandering, financiert de PFWZ mee aan de kli</w:t>
      </w:r>
      <w:r w:rsidR="00FC1739">
        <w:rPr>
          <w:szCs w:val="18"/>
          <w:shd w:val="clear" w:color="auto" w:fill="FFFFFF"/>
          <w:lang w:eastAsia="nl-NL"/>
        </w:rPr>
        <w:t xml:space="preserve">maatcrisis. </w:t>
      </w:r>
    </w:p>
    <w:p w:rsidR="00FC1739" w:rsidRPr="00F20294" w:rsidRDefault="00FC1739" w:rsidP="00F20294">
      <w:pPr>
        <w:pStyle w:val="Geenafstand"/>
        <w:rPr>
          <w:rFonts w:cs="Times New Roman"/>
          <w:szCs w:val="18"/>
          <w:lang w:eastAsia="nl-NL"/>
        </w:rPr>
      </w:pPr>
    </w:p>
    <w:p w:rsidR="002D1473" w:rsidRPr="00F20294" w:rsidRDefault="002D1473" w:rsidP="00F20294">
      <w:pPr>
        <w:pStyle w:val="Geenafstand"/>
        <w:rPr>
          <w:rFonts w:cs="Times New Roman"/>
          <w:szCs w:val="18"/>
          <w:lang w:eastAsia="nl-NL"/>
        </w:rPr>
      </w:pPr>
      <w:r w:rsidRPr="00F20294">
        <w:rPr>
          <w:b/>
          <w:bCs/>
          <w:szCs w:val="18"/>
          <w:shd w:val="clear" w:color="auto" w:fill="FFFFFF"/>
          <w:lang w:eastAsia="nl-NL"/>
        </w:rPr>
        <w:t>Wapens en oorlog</w:t>
      </w:r>
      <w:r w:rsidRPr="00F20294">
        <w:rPr>
          <w:szCs w:val="18"/>
          <w:shd w:val="clear" w:color="auto" w:fill="FFFFFF"/>
          <w:lang w:eastAsia="nl-NL"/>
        </w:rPr>
        <w:br/>
        <w:t>PFWZ heeft geen beleid</w:t>
      </w:r>
      <w:r w:rsidR="00FC1739">
        <w:rPr>
          <w:szCs w:val="18"/>
          <w:shd w:val="clear" w:color="auto" w:fill="FFFFFF"/>
          <w:lang w:eastAsia="nl-NL"/>
        </w:rPr>
        <w:t xml:space="preserve"> op het terugdringen van</w:t>
      </w:r>
      <w:r w:rsidRPr="00F20294">
        <w:rPr>
          <w:szCs w:val="18"/>
          <w:shd w:val="clear" w:color="auto" w:fill="FFFFFF"/>
          <w:lang w:eastAsia="nl-NL"/>
        </w:rPr>
        <w:t xml:space="preserve"> omstreden wapenhandel, zoals handel in wapens en andere militaire goederen met dictatoriale of corrupte regimes, en </w:t>
      </w:r>
      <w:r w:rsidR="00FC1739">
        <w:rPr>
          <w:szCs w:val="18"/>
          <w:shd w:val="clear" w:color="auto" w:fill="FFFFFF"/>
          <w:lang w:eastAsia="nl-NL"/>
        </w:rPr>
        <w:t xml:space="preserve">handel met </w:t>
      </w:r>
      <w:r w:rsidRPr="00F20294">
        <w:rPr>
          <w:szCs w:val="18"/>
          <w:shd w:val="clear" w:color="auto" w:fill="FFFFFF"/>
          <w:lang w:eastAsia="nl-NL"/>
        </w:rPr>
        <w:t>regimes betrokken bij mensenrechtenschendingen. PFZW investeert in de volgende wapenproducenten.</w:t>
      </w:r>
      <w:r w:rsidRPr="00F20294">
        <w:rPr>
          <w:szCs w:val="18"/>
          <w:shd w:val="clear" w:color="auto" w:fill="FFFFFF"/>
          <w:lang w:eastAsia="nl-NL"/>
        </w:rPr>
        <w:br/>
      </w:r>
    </w:p>
    <w:tbl>
      <w:tblPr>
        <w:tblW w:w="9072" w:type="dxa"/>
        <w:tblCellMar>
          <w:top w:w="15" w:type="dxa"/>
          <w:left w:w="15" w:type="dxa"/>
          <w:bottom w:w="15" w:type="dxa"/>
          <w:right w:w="15" w:type="dxa"/>
        </w:tblCellMar>
        <w:tblLook w:val="04A0" w:firstRow="1" w:lastRow="0" w:firstColumn="1" w:lastColumn="0" w:noHBand="0" w:noVBand="1"/>
      </w:tblPr>
      <w:tblGrid>
        <w:gridCol w:w="9072"/>
      </w:tblGrid>
      <w:tr w:rsidR="002D1473" w:rsidRPr="00F20294" w:rsidTr="002D147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1473" w:rsidRPr="00F20294" w:rsidRDefault="002D1473" w:rsidP="00F20294">
            <w:pPr>
              <w:pStyle w:val="Geenafstand"/>
              <w:rPr>
                <w:rFonts w:cs="Times New Roman"/>
                <w:szCs w:val="18"/>
                <w:lang w:eastAsia="nl-NL"/>
              </w:rPr>
            </w:pPr>
            <w:r w:rsidRPr="00F20294">
              <w:rPr>
                <w:szCs w:val="18"/>
                <w:shd w:val="clear" w:color="auto" w:fill="FFFFFF"/>
                <w:lang w:eastAsia="nl-NL"/>
              </w:rPr>
              <w:t xml:space="preserve">ASELSAN ELEKTRONIK  </w:t>
            </w:r>
            <w:r w:rsidRPr="00F20294">
              <w:rPr>
                <w:szCs w:val="18"/>
                <w:shd w:val="clear" w:color="auto" w:fill="FFFFFF"/>
                <w:lang w:eastAsia="nl-NL"/>
              </w:rPr>
              <w:tab/>
            </w:r>
            <w:r w:rsidRPr="00F20294">
              <w:rPr>
                <w:szCs w:val="18"/>
                <w:shd w:val="clear" w:color="auto" w:fill="FFFFFF"/>
                <w:lang w:eastAsia="nl-NL"/>
              </w:rPr>
              <w:tab/>
            </w:r>
            <w:r w:rsidRPr="00F20294">
              <w:rPr>
                <w:szCs w:val="18"/>
                <w:shd w:val="clear" w:color="auto" w:fill="FFFFFF"/>
                <w:lang w:eastAsia="nl-NL"/>
              </w:rPr>
              <w:tab/>
            </w:r>
            <w:r w:rsidR="00C32FB2">
              <w:rPr>
                <w:rFonts w:cs="Calibri"/>
                <w:szCs w:val="18"/>
                <w:lang w:eastAsia="nl-NL"/>
              </w:rPr>
              <w:tab/>
              <w:t xml:space="preserve">    </w:t>
            </w:r>
            <w:r w:rsidRPr="00F20294">
              <w:rPr>
                <w:rFonts w:cs="Calibri"/>
                <w:szCs w:val="18"/>
                <w:lang w:eastAsia="nl-NL"/>
              </w:rPr>
              <w:t xml:space="preserve"> </w:t>
            </w:r>
            <w:r w:rsidRPr="00F20294">
              <w:rPr>
                <w:szCs w:val="18"/>
                <w:shd w:val="clear" w:color="auto" w:fill="FFFFFF"/>
                <w:lang w:eastAsia="nl-NL"/>
              </w:rPr>
              <w:t>€</w:t>
            </w:r>
            <w:r w:rsidRPr="00F20294">
              <w:rPr>
                <w:szCs w:val="18"/>
                <w:lang w:eastAsia="nl-NL"/>
              </w:rPr>
              <w:t>1.511.791</w:t>
            </w:r>
            <w:r w:rsidRPr="00F20294">
              <w:rPr>
                <w:szCs w:val="18"/>
                <w:lang w:eastAsia="nl-NL"/>
              </w:rPr>
              <w:br/>
              <w:t xml:space="preserve">AVIC </w:t>
            </w:r>
            <w:proofErr w:type="spellStart"/>
            <w:r w:rsidRPr="00F20294">
              <w:rPr>
                <w:szCs w:val="18"/>
                <w:lang w:eastAsia="nl-NL"/>
              </w:rPr>
              <w:t>Electromechanical</w:t>
            </w:r>
            <w:proofErr w:type="spellEnd"/>
            <w:r w:rsidRPr="00F20294">
              <w:rPr>
                <w:szCs w:val="18"/>
                <w:lang w:eastAsia="nl-NL"/>
              </w:rPr>
              <w:t xml:space="preserve"> Systems </w:t>
            </w:r>
            <w:proofErr w:type="spellStart"/>
            <w:r w:rsidRPr="00F20294">
              <w:rPr>
                <w:szCs w:val="18"/>
                <w:lang w:eastAsia="nl-NL"/>
              </w:rPr>
              <w:t>Co.</w:t>
            </w:r>
            <w:proofErr w:type="spellEnd"/>
            <w:r w:rsidRPr="00F20294">
              <w:rPr>
                <w:szCs w:val="18"/>
                <w:lang w:eastAsia="nl-NL"/>
              </w:rPr>
              <w:t xml:space="preserve">, </w:t>
            </w:r>
            <w:proofErr w:type="spellStart"/>
            <w:r w:rsidRPr="00F20294">
              <w:rPr>
                <w:szCs w:val="18"/>
                <w:lang w:eastAsia="nl-NL"/>
              </w:rPr>
              <w:t>Ltd</w:t>
            </w:r>
            <w:proofErr w:type="spellEnd"/>
            <w:r w:rsidRPr="00F20294">
              <w:rPr>
                <w:szCs w:val="18"/>
                <w:lang w:eastAsia="nl-NL"/>
              </w:rPr>
              <w:t xml:space="preserve"> </w:t>
            </w:r>
            <w:r w:rsidRPr="00F20294">
              <w:rPr>
                <w:szCs w:val="18"/>
                <w:lang w:eastAsia="nl-NL"/>
              </w:rPr>
              <w:tab/>
            </w:r>
            <w:r w:rsidRPr="00F20294">
              <w:rPr>
                <w:szCs w:val="18"/>
                <w:lang w:eastAsia="nl-NL"/>
              </w:rPr>
              <w:tab/>
              <w:t xml:space="preserve">     €264.334</w:t>
            </w:r>
            <w:r w:rsidRPr="00F20294">
              <w:rPr>
                <w:szCs w:val="18"/>
                <w:lang w:eastAsia="nl-NL"/>
              </w:rPr>
              <w:br/>
            </w:r>
            <w:proofErr w:type="spellStart"/>
            <w:r w:rsidRPr="00F20294">
              <w:rPr>
                <w:szCs w:val="18"/>
                <w:lang w:eastAsia="nl-NL"/>
              </w:rPr>
              <w:lastRenderedPageBreak/>
              <w:t>AviChina</w:t>
            </w:r>
            <w:proofErr w:type="spellEnd"/>
            <w:r w:rsidRPr="00F20294">
              <w:rPr>
                <w:szCs w:val="18"/>
                <w:lang w:eastAsia="nl-NL"/>
              </w:rPr>
              <w:t xml:space="preserve"> </w:t>
            </w:r>
            <w:proofErr w:type="spellStart"/>
            <w:r w:rsidRPr="00F20294">
              <w:rPr>
                <w:szCs w:val="18"/>
                <w:lang w:eastAsia="nl-NL"/>
              </w:rPr>
              <w:t>Industry</w:t>
            </w:r>
            <w:proofErr w:type="spellEnd"/>
            <w:r w:rsidRPr="00F20294">
              <w:rPr>
                <w:szCs w:val="18"/>
                <w:lang w:eastAsia="nl-NL"/>
              </w:rPr>
              <w:t xml:space="preserve"> &amp; Technology Company Limited        </w:t>
            </w:r>
            <w:r w:rsidR="00C32FB2">
              <w:rPr>
                <w:szCs w:val="18"/>
                <w:lang w:eastAsia="nl-NL"/>
              </w:rPr>
              <w:t xml:space="preserve">  </w:t>
            </w:r>
            <w:r w:rsidRPr="00F20294">
              <w:rPr>
                <w:szCs w:val="18"/>
                <w:lang w:eastAsia="nl-NL"/>
              </w:rPr>
              <w:t>€1.822.134</w:t>
            </w:r>
            <w:r w:rsidRPr="00F20294">
              <w:rPr>
                <w:szCs w:val="18"/>
                <w:lang w:eastAsia="nl-NL"/>
              </w:rPr>
              <w:br/>
              <w:t>Bharat Electronics Ltd.</w:t>
            </w:r>
            <w:r w:rsidRPr="00F20294">
              <w:rPr>
                <w:szCs w:val="18"/>
                <w:lang w:eastAsia="nl-NL"/>
              </w:rPr>
              <w:tab/>
            </w:r>
            <w:r w:rsidRPr="00F20294">
              <w:rPr>
                <w:szCs w:val="18"/>
                <w:lang w:eastAsia="nl-NL"/>
              </w:rPr>
              <w:tab/>
            </w:r>
            <w:r w:rsidRPr="00F20294">
              <w:rPr>
                <w:szCs w:val="18"/>
                <w:lang w:eastAsia="nl-NL"/>
              </w:rPr>
              <w:tab/>
            </w:r>
            <w:r w:rsidRPr="00F20294">
              <w:rPr>
                <w:szCs w:val="18"/>
                <w:lang w:eastAsia="nl-NL"/>
              </w:rPr>
              <w:tab/>
              <w:t xml:space="preserve">     </w:t>
            </w:r>
            <w:r w:rsidR="0062177F">
              <w:rPr>
                <w:szCs w:val="18"/>
                <w:lang w:eastAsia="nl-NL"/>
              </w:rPr>
              <w:t xml:space="preserve">        </w:t>
            </w:r>
            <w:r w:rsidR="00C32FB2">
              <w:rPr>
                <w:szCs w:val="18"/>
                <w:lang w:eastAsia="nl-NL"/>
              </w:rPr>
              <w:t xml:space="preserve">  </w:t>
            </w:r>
            <w:r w:rsidRPr="00F20294">
              <w:rPr>
                <w:szCs w:val="18"/>
                <w:lang w:eastAsia="nl-NL"/>
              </w:rPr>
              <w:t>€3.058.202</w:t>
            </w:r>
          </w:p>
          <w:p w:rsidR="002D1473" w:rsidRPr="00F20294" w:rsidRDefault="002D1473" w:rsidP="00F20294">
            <w:pPr>
              <w:pStyle w:val="Geenafstand"/>
              <w:rPr>
                <w:rFonts w:cs="Times New Roman"/>
                <w:szCs w:val="18"/>
                <w:lang w:eastAsia="nl-NL"/>
              </w:rPr>
            </w:pPr>
            <w:r w:rsidRPr="00F20294">
              <w:rPr>
                <w:szCs w:val="18"/>
                <w:lang w:eastAsia="nl-NL"/>
              </w:rPr>
              <w:t xml:space="preserve">China </w:t>
            </w:r>
            <w:proofErr w:type="spellStart"/>
            <w:r w:rsidRPr="00F20294">
              <w:rPr>
                <w:szCs w:val="18"/>
                <w:lang w:eastAsia="nl-NL"/>
              </w:rPr>
              <w:t>Aerospace</w:t>
            </w:r>
            <w:proofErr w:type="spellEnd"/>
            <w:r w:rsidRPr="00F20294">
              <w:rPr>
                <w:szCs w:val="18"/>
                <w:lang w:eastAsia="nl-NL"/>
              </w:rPr>
              <w:t xml:space="preserve"> Times Electronics CO., LTD.   </w:t>
            </w:r>
            <w:r w:rsidRPr="00F20294">
              <w:rPr>
                <w:rFonts w:cs="Calibri"/>
                <w:szCs w:val="18"/>
                <w:lang w:eastAsia="nl-NL"/>
              </w:rPr>
              <w:tab/>
            </w:r>
            <w:r w:rsidR="00C32FB2">
              <w:rPr>
                <w:szCs w:val="18"/>
                <w:lang w:eastAsia="nl-NL"/>
              </w:rPr>
              <w:t xml:space="preserve">    </w:t>
            </w:r>
            <w:r w:rsidRPr="00F20294">
              <w:rPr>
                <w:szCs w:val="18"/>
                <w:lang w:eastAsia="nl-NL"/>
              </w:rPr>
              <w:t>€144.473</w:t>
            </w:r>
            <w:r w:rsidRPr="00F20294">
              <w:rPr>
                <w:rFonts w:cs="Calibri"/>
                <w:szCs w:val="18"/>
                <w:lang w:eastAsia="nl-NL"/>
              </w:rPr>
              <w:br/>
            </w:r>
            <w:proofErr w:type="spellStart"/>
            <w:r w:rsidRPr="00F20294">
              <w:rPr>
                <w:szCs w:val="18"/>
                <w:lang w:eastAsia="nl-NL"/>
              </w:rPr>
              <w:t>Dassault</w:t>
            </w:r>
            <w:proofErr w:type="spellEnd"/>
            <w:r w:rsidRPr="00F20294">
              <w:rPr>
                <w:szCs w:val="18"/>
                <w:lang w:eastAsia="nl-NL"/>
              </w:rPr>
              <w:t xml:space="preserve"> </w:t>
            </w:r>
            <w:proofErr w:type="spellStart"/>
            <w:r w:rsidRPr="00F20294">
              <w:rPr>
                <w:szCs w:val="18"/>
                <w:lang w:eastAsia="nl-NL"/>
              </w:rPr>
              <w:t>Aviation</w:t>
            </w:r>
            <w:proofErr w:type="spellEnd"/>
            <w:r w:rsidRPr="00F20294">
              <w:rPr>
                <w:szCs w:val="18"/>
                <w:lang w:eastAsia="nl-NL"/>
              </w:rPr>
              <w:t xml:space="preserve"> S.A.</w:t>
            </w:r>
            <w:r w:rsidRPr="00F20294">
              <w:rPr>
                <w:rFonts w:cs="Calibri"/>
                <w:szCs w:val="18"/>
                <w:lang w:eastAsia="nl-NL"/>
              </w:rPr>
              <w:tab/>
            </w:r>
            <w:r w:rsidRPr="00F20294">
              <w:rPr>
                <w:rFonts w:cs="Calibri"/>
                <w:szCs w:val="18"/>
                <w:lang w:eastAsia="nl-NL"/>
              </w:rPr>
              <w:tab/>
            </w:r>
            <w:r w:rsidRPr="00F20294">
              <w:rPr>
                <w:rFonts w:cs="Calibri"/>
                <w:szCs w:val="18"/>
                <w:lang w:eastAsia="nl-NL"/>
              </w:rPr>
              <w:tab/>
            </w:r>
            <w:r w:rsidRPr="00F20294">
              <w:rPr>
                <w:rFonts w:cs="Calibri"/>
                <w:szCs w:val="18"/>
                <w:lang w:eastAsia="nl-NL"/>
              </w:rPr>
              <w:tab/>
            </w:r>
            <w:r w:rsidRPr="00F20294">
              <w:rPr>
                <w:szCs w:val="18"/>
                <w:lang w:eastAsia="nl-NL"/>
              </w:rPr>
              <w:t xml:space="preserve">     </w:t>
            </w:r>
            <w:r w:rsidR="00C32FB2">
              <w:rPr>
                <w:szCs w:val="18"/>
                <w:lang w:eastAsia="nl-NL"/>
              </w:rPr>
              <w:t xml:space="preserve">          </w:t>
            </w:r>
            <w:r w:rsidRPr="00F20294">
              <w:rPr>
                <w:szCs w:val="18"/>
                <w:lang w:eastAsia="nl-NL"/>
              </w:rPr>
              <w:t>€ 5.217.960</w:t>
            </w:r>
          </w:p>
          <w:p w:rsidR="002D1473" w:rsidRPr="00F20294" w:rsidRDefault="002D1473" w:rsidP="00F20294">
            <w:pPr>
              <w:pStyle w:val="Geenafstand"/>
              <w:rPr>
                <w:rFonts w:cs="Times New Roman"/>
                <w:szCs w:val="18"/>
                <w:lang w:eastAsia="nl-NL"/>
              </w:rPr>
            </w:pPr>
            <w:proofErr w:type="spellStart"/>
            <w:r w:rsidRPr="00F20294">
              <w:rPr>
                <w:szCs w:val="18"/>
                <w:lang w:eastAsia="nl-NL"/>
              </w:rPr>
              <w:t>Embraer</w:t>
            </w:r>
            <w:proofErr w:type="spellEnd"/>
            <w:r w:rsidRPr="00F20294">
              <w:rPr>
                <w:szCs w:val="18"/>
                <w:lang w:eastAsia="nl-NL"/>
              </w:rPr>
              <w:t xml:space="preserve"> S.A.</w:t>
            </w:r>
            <w:r w:rsidRPr="00F20294">
              <w:rPr>
                <w:rFonts w:cs="Calibri"/>
                <w:szCs w:val="18"/>
                <w:lang w:eastAsia="nl-NL"/>
              </w:rPr>
              <w:tab/>
            </w:r>
            <w:r w:rsidRPr="00F20294">
              <w:rPr>
                <w:rFonts w:cs="Calibri"/>
                <w:szCs w:val="18"/>
                <w:lang w:eastAsia="nl-NL"/>
              </w:rPr>
              <w:tab/>
            </w:r>
            <w:r w:rsidRPr="00F20294">
              <w:rPr>
                <w:rFonts w:cs="Calibri"/>
                <w:szCs w:val="18"/>
                <w:lang w:eastAsia="nl-NL"/>
              </w:rPr>
              <w:tab/>
            </w:r>
            <w:r w:rsidRPr="00F20294">
              <w:rPr>
                <w:rFonts w:cs="Calibri"/>
                <w:szCs w:val="18"/>
                <w:lang w:eastAsia="nl-NL"/>
              </w:rPr>
              <w:tab/>
            </w:r>
            <w:r w:rsidRPr="00F20294">
              <w:rPr>
                <w:rFonts w:cs="Calibri"/>
                <w:szCs w:val="18"/>
                <w:lang w:eastAsia="nl-NL"/>
              </w:rPr>
              <w:tab/>
            </w:r>
            <w:r w:rsidRPr="00F20294">
              <w:rPr>
                <w:rFonts w:cs="Calibri"/>
                <w:szCs w:val="18"/>
                <w:lang w:eastAsia="nl-NL"/>
              </w:rPr>
              <w:tab/>
            </w:r>
            <w:r w:rsidR="00C32FB2">
              <w:rPr>
                <w:szCs w:val="18"/>
                <w:lang w:eastAsia="nl-NL"/>
              </w:rPr>
              <w:t xml:space="preserve">   </w:t>
            </w:r>
            <w:r w:rsidRPr="00F20294">
              <w:rPr>
                <w:szCs w:val="18"/>
                <w:lang w:eastAsia="nl-NL"/>
              </w:rPr>
              <w:t xml:space="preserve"> € 417.480</w:t>
            </w:r>
          </w:p>
          <w:p w:rsidR="002D1473" w:rsidRPr="00F20294" w:rsidRDefault="002D1473" w:rsidP="00F20294">
            <w:pPr>
              <w:pStyle w:val="Geenafstand"/>
              <w:rPr>
                <w:rFonts w:cs="Times New Roman"/>
                <w:szCs w:val="18"/>
                <w:lang w:eastAsia="nl-NL"/>
              </w:rPr>
            </w:pPr>
            <w:proofErr w:type="spellStart"/>
            <w:r w:rsidRPr="00F20294">
              <w:rPr>
                <w:szCs w:val="18"/>
                <w:lang w:eastAsia="nl-NL"/>
              </w:rPr>
              <w:t>Heico</w:t>
            </w:r>
            <w:proofErr w:type="spellEnd"/>
            <w:r w:rsidRPr="00F20294">
              <w:rPr>
                <w:szCs w:val="18"/>
                <w:lang w:eastAsia="nl-NL"/>
              </w:rPr>
              <w:t xml:space="preserve"> </w:t>
            </w:r>
            <w:proofErr w:type="spellStart"/>
            <w:r w:rsidRPr="00F20294">
              <w:rPr>
                <w:szCs w:val="18"/>
                <w:lang w:eastAsia="nl-NL"/>
              </w:rPr>
              <w:t>Corp</w:t>
            </w:r>
            <w:proofErr w:type="spellEnd"/>
            <w:r w:rsidRPr="00F20294">
              <w:rPr>
                <w:rFonts w:cs="Calibri"/>
                <w:szCs w:val="18"/>
                <w:lang w:eastAsia="nl-NL"/>
              </w:rPr>
              <w:tab/>
            </w:r>
            <w:r w:rsidRPr="00F20294">
              <w:rPr>
                <w:rFonts w:cs="Calibri"/>
                <w:szCs w:val="18"/>
                <w:lang w:eastAsia="nl-NL"/>
              </w:rPr>
              <w:tab/>
            </w:r>
            <w:r w:rsidRPr="00F20294">
              <w:rPr>
                <w:rFonts w:cs="Calibri"/>
                <w:szCs w:val="18"/>
                <w:lang w:eastAsia="nl-NL"/>
              </w:rPr>
              <w:tab/>
            </w:r>
            <w:r w:rsidRPr="00F20294">
              <w:rPr>
                <w:rFonts w:cs="Calibri"/>
                <w:szCs w:val="18"/>
                <w:lang w:eastAsia="nl-NL"/>
              </w:rPr>
              <w:tab/>
            </w:r>
            <w:r w:rsidRPr="00F20294">
              <w:rPr>
                <w:rFonts w:cs="Calibri"/>
                <w:szCs w:val="18"/>
                <w:lang w:eastAsia="nl-NL"/>
              </w:rPr>
              <w:tab/>
            </w:r>
            <w:r w:rsidRPr="00F20294">
              <w:rPr>
                <w:rFonts w:cs="Calibri"/>
                <w:szCs w:val="18"/>
                <w:lang w:eastAsia="nl-NL"/>
              </w:rPr>
              <w:tab/>
            </w:r>
            <w:r w:rsidR="00C32FB2">
              <w:rPr>
                <w:szCs w:val="18"/>
                <w:lang w:eastAsia="nl-NL"/>
              </w:rPr>
              <w:t xml:space="preserve">  </w:t>
            </w:r>
            <w:r w:rsidRPr="00F20294">
              <w:rPr>
                <w:szCs w:val="18"/>
                <w:lang w:eastAsia="nl-NL"/>
              </w:rPr>
              <w:t>  € 8.809.228</w:t>
            </w:r>
          </w:p>
          <w:p w:rsidR="002D1473" w:rsidRPr="00F20294" w:rsidRDefault="002D1473" w:rsidP="00F20294">
            <w:pPr>
              <w:pStyle w:val="Geenafstand"/>
              <w:rPr>
                <w:rFonts w:cs="Times New Roman"/>
                <w:szCs w:val="18"/>
                <w:lang w:eastAsia="nl-NL"/>
              </w:rPr>
            </w:pPr>
            <w:proofErr w:type="spellStart"/>
            <w:r w:rsidRPr="00F20294">
              <w:rPr>
                <w:szCs w:val="18"/>
                <w:lang w:eastAsia="nl-NL"/>
              </w:rPr>
              <w:t>Howmet</w:t>
            </w:r>
            <w:proofErr w:type="spellEnd"/>
            <w:r w:rsidRPr="00F20294">
              <w:rPr>
                <w:szCs w:val="18"/>
                <w:lang w:eastAsia="nl-NL"/>
              </w:rPr>
              <w:t xml:space="preserve"> </w:t>
            </w:r>
            <w:proofErr w:type="spellStart"/>
            <w:r w:rsidRPr="00F20294">
              <w:rPr>
                <w:szCs w:val="18"/>
                <w:lang w:eastAsia="nl-NL"/>
              </w:rPr>
              <w:t>Aerospace</w:t>
            </w:r>
            <w:proofErr w:type="spellEnd"/>
            <w:r w:rsidRPr="00F20294">
              <w:rPr>
                <w:szCs w:val="18"/>
                <w:lang w:eastAsia="nl-NL"/>
              </w:rPr>
              <w:t>, Inc.</w:t>
            </w:r>
            <w:r w:rsidRPr="00F20294">
              <w:rPr>
                <w:rFonts w:cs="Calibri"/>
                <w:szCs w:val="18"/>
                <w:lang w:eastAsia="nl-NL"/>
              </w:rPr>
              <w:tab/>
            </w:r>
            <w:r w:rsidRPr="00F20294">
              <w:rPr>
                <w:rFonts w:cs="Calibri"/>
                <w:szCs w:val="18"/>
                <w:lang w:eastAsia="nl-NL"/>
              </w:rPr>
              <w:tab/>
            </w:r>
            <w:r w:rsidRPr="00F20294">
              <w:rPr>
                <w:rFonts w:cs="Calibri"/>
                <w:szCs w:val="18"/>
                <w:lang w:eastAsia="nl-NL"/>
              </w:rPr>
              <w:tab/>
            </w:r>
            <w:r w:rsidRPr="00F20294">
              <w:rPr>
                <w:rFonts w:cs="Calibri"/>
                <w:szCs w:val="18"/>
                <w:lang w:eastAsia="nl-NL"/>
              </w:rPr>
              <w:tab/>
            </w:r>
            <w:r w:rsidR="00C32FB2">
              <w:rPr>
                <w:szCs w:val="18"/>
                <w:lang w:eastAsia="nl-NL"/>
              </w:rPr>
              <w:t xml:space="preserve"> </w:t>
            </w:r>
            <w:r w:rsidRPr="00F20294">
              <w:rPr>
                <w:szCs w:val="18"/>
                <w:lang w:eastAsia="nl-NL"/>
              </w:rPr>
              <w:t xml:space="preserve">   € 9.306.555</w:t>
            </w:r>
          </w:p>
          <w:p w:rsidR="002D1473" w:rsidRPr="00F20294" w:rsidRDefault="002D1473" w:rsidP="00F20294">
            <w:pPr>
              <w:pStyle w:val="Geenafstand"/>
              <w:rPr>
                <w:rFonts w:cs="Times New Roman"/>
                <w:szCs w:val="18"/>
                <w:lang w:eastAsia="nl-NL"/>
              </w:rPr>
            </w:pPr>
            <w:r w:rsidRPr="00F20294">
              <w:rPr>
                <w:szCs w:val="18"/>
                <w:lang w:eastAsia="nl-NL"/>
              </w:rPr>
              <w:t xml:space="preserve">Korea </w:t>
            </w:r>
            <w:proofErr w:type="spellStart"/>
            <w:r w:rsidRPr="00F20294">
              <w:rPr>
                <w:szCs w:val="18"/>
                <w:lang w:eastAsia="nl-NL"/>
              </w:rPr>
              <w:t>Aerospace</w:t>
            </w:r>
            <w:proofErr w:type="spellEnd"/>
            <w:r w:rsidRPr="00F20294">
              <w:rPr>
                <w:szCs w:val="18"/>
                <w:lang w:eastAsia="nl-NL"/>
              </w:rPr>
              <w:t xml:space="preserve"> Industries, Ltd.</w:t>
            </w:r>
            <w:r w:rsidRPr="00F20294">
              <w:rPr>
                <w:rFonts w:cs="Calibri"/>
                <w:szCs w:val="18"/>
                <w:lang w:eastAsia="nl-NL"/>
              </w:rPr>
              <w:tab/>
            </w:r>
            <w:r w:rsidRPr="00F20294">
              <w:rPr>
                <w:rFonts w:cs="Calibri"/>
                <w:szCs w:val="18"/>
                <w:lang w:eastAsia="nl-NL"/>
              </w:rPr>
              <w:tab/>
            </w:r>
            <w:r w:rsidRPr="00F20294">
              <w:rPr>
                <w:rFonts w:cs="Calibri"/>
                <w:szCs w:val="18"/>
                <w:lang w:eastAsia="nl-NL"/>
              </w:rPr>
              <w:tab/>
            </w:r>
            <w:r w:rsidRPr="00F20294">
              <w:rPr>
                <w:szCs w:val="18"/>
                <w:lang w:eastAsia="nl-NL"/>
              </w:rPr>
              <w:t>    € 3.521.941</w:t>
            </w:r>
          </w:p>
          <w:p w:rsidR="002D1473" w:rsidRPr="00F20294" w:rsidRDefault="002D1473" w:rsidP="00F20294">
            <w:pPr>
              <w:pStyle w:val="Geenafstand"/>
              <w:rPr>
                <w:rFonts w:cs="Times New Roman"/>
                <w:szCs w:val="18"/>
                <w:lang w:eastAsia="nl-NL"/>
              </w:rPr>
            </w:pPr>
            <w:r w:rsidRPr="00F20294">
              <w:rPr>
                <w:szCs w:val="18"/>
                <w:lang w:eastAsia="nl-NL"/>
              </w:rPr>
              <w:t xml:space="preserve">L3Harris Technologies, Inc. </w:t>
            </w:r>
            <w:r w:rsidR="00C32FB2">
              <w:rPr>
                <w:rFonts w:cs="Calibri"/>
                <w:szCs w:val="18"/>
                <w:lang w:eastAsia="nl-NL"/>
              </w:rPr>
              <w:tab/>
            </w:r>
            <w:r w:rsidR="00C32FB2">
              <w:rPr>
                <w:rFonts w:cs="Calibri"/>
                <w:szCs w:val="18"/>
                <w:lang w:eastAsia="nl-NL"/>
              </w:rPr>
              <w:tab/>
            </w:r>
            <w:r w:rsidR="00C32FB2">
              <w:rPr>
                <w:rFonts w:cs="Calibri"/>
                <w:szCs w:val="18"/>
                <w:lang w:eastAsia="nl-NL"/>
              </w:rPr>
              <w:tab/>
              <w:t xml:space="preserve">          </w:t>
            </w:r>
            <w:r w:rsidRPr="00F20294">
              <w:rPr>
                <w:szCs w:val="18"/>
                <w:lang w:eastAsia="nl-NL"/>
              </w:rPr>
              <w:t xml:space="preserve">     €30.195.377</w:t>
            </w:r>
          </w:p>
          <w:p w:rsidR="002D1473" w:rsidRPr="00F20294" w:rsidRDefault="002D1473" w:rsidP="00F20294">
            <w:pPr>
              <w:pStyle w:val="Geenafstand"/>
              <w:rPr>
                <w:rFonts w:cs="Times New Roman"/>
                <w:szCs w:val="18"/>
                <w:lang w:eastAsia="nl-NL"/>
              </w:rPr>
            </w:pPr>
            <w:proofErr w:type="spellStart"/>
            <w:r w:rsidRPr="00F20294">
              <w:rPr>
                <w:szCs w:val="18"/>
                <w:lang w:eastAsia="nl-NL"/>
              </w:rPr>
              <w:t>Meggitt</w:t>
            </w:r>
            <w:proofErr w:type="spellEnd"/>
            <w:r w:rsidRPr="00F20294">
              <w:rPr>
                <w:szCs w:val="18"/>
                <w:lang w:eastAsia="nl-NL"/>
              </w:rPr>
              <w:t xml:space="preserve"> PLC</w:t>
            </w:r>
            <w:r w:rsidR="00C32FB2">
              <w:rPr>
                <w:rFonts w:cs="Calibri"/>
                <w:szCs w:val="18"/>
                <w:lang w:eastAsia="nl-NL"/>
              </w:rPr>
              <w:tab/>
            </w:r>
            <w:r w:rsidR="00C32FB2">
              <w:rPr>
                <w:rFonts w:cs="Calibri"/>
                <w:szCs w:val="18"/>
                <w:lang w:eastAsia="nl-NL"/>
              </w:rPr>
              <w:tab/>
            </w:r>
            <w:r w:rsidR="00C32FB2">
              <w:rPr>
                <w:rFonts w:cs="Calibri"/>
                <w:szCs w:val="18"/>
                <w:lang w:eastAsia="nl-NL"/>
              </w:rPr>
              <w:tab/>
            </w:r>
            <w:r w:rsidR="00C32FB2">
              <w:rPr>
                <w:rFonts w:cs="Calibri"/>
                <w:szCs w:val="18"/>
                <w:lang w:eastAsia="nl-NL"/>
              </w:rPr>
              <w:tab/>
            </w:r>
            <w:r w:rsidR="00C32FB2">
              <w:rPr>
                <w:rFonts w:cs="Calibri"/>
                <w:szCs w:val="18"/>
                <w:lang w:eastAsia="nl-NL"/>
              </w:rPr>
              <w:tab/>
              <w:t xml:space="preserve">          </w:t>
            </w:r>
            <w:r w:rsidRPr="00F20294">
              <w:rPr>
                <w:szCs w:val="18"/>
                <w:lang w:eastAsia="nl-NL"/>
              </w:rPr>
              <w:t xml:space="preserve">     €7.867.178</w:t>
            </w:r>
            <w:r w:rsidRPr="00F20294">
              <w:rPr>
                <w:rFonts w:cs="Calibri"/>
                <w:szCs w:val="18"/>
                <w:lang w:eastAsia="nl-NL"/>
              </w:rPr>
              <w:br/>
            </w:r>
            <w:r w:rsidRPr="00F20294">
              <w:rPr>
                <w:szCs w:val="18"/>
                <w:lang w:eastAsia="nl-NL"/>
              </w:rPr>
              <w:t>MTU Aero Engines AG</w:t>
            </w:r>
            <w:r w:rsidRPr="00F20294">
              <w:rPr>
                <w:rFonts w:cs="Calibri"/>
                <w:szCs w:val="18"/>
                <w:lang w:eastAsia="nl-NL"/>
              </w:rPr>
              <w:tab/>
            </w:r>
            <w:r w:rsidRPr="00F20294">
              <w:rPr>
                <w:rFonts w:cs="Calibri"/>
                <w:szCs w:val="18"/>
                <w:lang w:eastAsia="nl-NL"/>
              </w:rPr>
              <w:tab/>
            </w:r>
            <w:r w:rsidRPr="00F20294">
              <w:rPr>
                <w:rFonts w:cs="Calibri"/>
                <w:szCs w:val="18"/>
                <w:lang w:eastAsia="nl-NL"/>
              </w:rPr>
              <w:tab/>
            </w:r>
            <w:r w:rsidRPr="00F20294">
              <w:rPr>
                <w:rFonts w:cs="Calibri"/>
                <w:szCs w:val="18"/>
                <w:lang w:eastAsia="nl-NL"/>
              </w:rPr>
              <w:tab/>
            </w:r>
            <w:r w:rsidRPr="00F20294">
              <w:rPr>
                <w:szCs w:val="18"/>
                <w:lang w:eastAsia="nl-NL"/>
              </w:rPr>
              <w:t xml:space="preserve">     </w:t>
            </w:r>
            <w:r w:rsidR="00C32FB2">
              <w:rPr>
                <w:szCs w:val="18"/>
                <w:lang w:eastAsia="nl-NL"/>
              </w:rPr>
              <w:t xml:space="preserve">          </w:t>
            </w:r>
            <w:r w:rsidRPr="00F20294">
              <w:rPr>
                <w:szCs w:val="18"/>
                <w:lang w:eastAsia="nl-NL"/>
              </w:rPr>
              <w:t>€10.758.626</w:t>
            </w:r>
            <w:r w:rsidRPr="00F20294">
              <w:rPr>
                <w:rFonts w:cs="Calibri"/>
                <w:szCs w:val="18"/>
                <w:lang w:eastAsia="nl-NL"/>
              </w:rPr>
              <w:br/>
            </w:r>
            <w:r w:rsidRPr="00F20294">
              <w:rPr>
                <w:szCs w:val="18"/>
                <w:lang w:eastAsia="nl-NL"/>
              </w:rPr>
              <w:t>Rolls-Royce Holdings PLC</w:t>
            </w:r>
            <w:r w:rsidRPr="00F20294">
              <w:rPr>
                <w:rFonts w:cs="Calibri"/>
                <w:szCs w:val="18"/>
                <w:lang w:eastAsia="nl-NL"/>
              </w:rPr>
              <w:tab/>
            </w:r>
            <w:r w:rsidRPr="00F20294">
              <w:rPr>
                <w:rFonts w:cs="Calibri"/>
                <w:szCs w:val="18"/>
                <w:lang w:eastAsia="nl-NL"/>
              </w:rPr>
              <w:tab/>
            </w:r>
            <w:r w:rsidRPr="00F20294">
              <w:rPr>
                <w:rFonts w:cs="Calibri"/>
                <w:szCs w:val="18"/>
                <w:lang w:eastAsia="nl-NL"/>
              </w:rPr>
              <w:tab/>
            </w:r>
            <w:r w:rsidR="00C32FB2">
              <w:rPr>
                <w:szCs w:val="18"/>
                <w:lang w:eastAsia="nl-NL"/>
              </w:rPr>
              <w:t xml:space="preserve">             </w:t>
            </w:r>
            <w:r w:rsidRPr="00F20294">
              <w:rPr>
                <w:szCs w:val="18"/>
                <w:lang w:eastAsia="nl-NL"/>
              </w:rPr>
              <w:t>  €8.610.141</w:t>
            </w:r>
          </w:p>
          <w:p w:rsidR="002D1473" w:rsidRPr="00F20294" w:rsidRDefault="002D1473" w:rsidP="00F20294">
            <w:pPr>
              <w:pStyle w:val="Geenafstand"/>
              <w:rPr>
                <w:rFonts w:cs="Times New Roman"/>
                <w:szCs w:val="18"/>
                <w:lang w:eastAsia="nl-NL"/>
              </w:rPr>
            </w:pPr>
            <w:r w:rsidRPr="00F20294">
              <w:rPr>
                <w:szCs w:val="18"/>
                <w:lang w:eastAsia="nl-NL"/>
              </w:rPr>
              <w:t>Saab AB</w:t>
            </w:r>
            <w:r w:rsidRPr="00F20294">
              <w:rPr>
                <w:rFonts w:cs="Calibri"/>
                <w:szCs w:val="18"/>
                <w:lang w:eastAsia="nl-NL"/>
              </w:rPr>
              <w:tab/>
            </w:r>
            <w:r w:rsidRPr="00F20294">
              <w:rPr>
                <w:rFonts w:cs="Calibri"/>
                <w:szCs w:val="18"/>
                <w:lang w:eastAsia="nl-NL"/>
              </w:rPr>
              <w:tab/>
            </w:r>
            <w:r w:rsidRPr="00F20294">
              <w:rPr>
                <w:rFonts w:cs="Calibri"/>
                <w:szCs w:val="18"/>
                <w:lang w:eastAsia="nl-NL"/>
              </w:rPr>
              <w:tab/>
            </w:r>
            <w:r w:rsidRPr="00F20294">
              <w:rPr>
                <w:rFonts w:cs="Calibri"/>
                <w:szCs w:val="18"/>
                <w:lang w:eastAsia="nl-NL"/>
              </w:rPr>
              <w:tab/>
            </w:r>
            <w:r w:rsidRPr="00F20294">
              <w:rPr>
                <w:rFonts w:cs="Calibri"/>
                <w:szCs w:val="18"/>
                <w:lang w:eastAsia="nl-NL"/>
              </w:rPr>
              <w:tab/>
            </w:r>
            <w:r w:rsidRPr="00F20294">
              <w:rPr>
                <w:rFonts w:cs="Calibri"/>
                <w:szCs w:val="18"/>
                <w:lang w:eastAsia="nl-NL"/>
              </w:rPr>
              <w:tab/>
            </w:r>
            <w:r w:rsidR="00C32FB2">
              <w:rPr>
                <w:szCs w:val="18"/>
                <w:lang w:eastAsia="nl-NL"/>
              </w:rPr>
              <w:t xml:space="preserve"> </w:t>
            </w:r>
            <w:r w:rsidRPr="00F20294">
              <w:rPr>
                <w:szCs w:val="18"/>
                <w:lang w:eastAsia="nl-NL"/>
              </w:rPr>
              <w:t xml:space="preserve">   €1.635.266</w:t>
            </w:r>
          </w:p>
          <w:p w:rsidR="002D1473" w:rsidRPr="00F20294" w:rsidRDefault="002D1473" w:rsidP="00F20294">
            <w:pPr>
              <w:pStyle w:val="Geenafstand"/>
              <w:rPr>
                <w:rFonts w:cs="Times New Roman"/>
                <w:szCs w:val="18"/>
                <w:lang w:eastAsia="nl-NL"/>
              </w:rPr>
            </w:pPr>
            <w:r w:rsidRPr="00F20294">
              <w:rPr>
                <w:szCs w:val="18"/>
                <w:lang w:eastAsia="nl-NL"/>
              </w:rPr>
              <w:t>Singapore Technologies Engineering Ltd.</w:t>
            </w:r>
            <w:r w:rsidRPr="00F20294">
              <w:rPr>
                <w:rFonts w:cs="Calibri"/>
                <w:szCs w:val="18"/>
                <w:lang w:eastAsia="nl-NL"/>
              </w:rPr>
              <w:tab/>
            </w:r>
            <w:r w:rsidRPr="00F20294">
              <w:rPr>
                <w:rFonts w:cs="Calibri"/>
                <w:szCs w:val="18"/>
                <w:lang w:eastAsia="nl-NL"/>
              </w:rPr>
              <w:tab/>
            </w:r>
            <w:r w:rsidRPr="00F20294">
              <w:rPr>
                <w:szCs w:val="18"/>
                <w:lang w:eastAsia="nl-NL"/>
              </w:rPr>
              <w:t>    €14.000.216</w:t>
            </w:r>
          </w:p>
          <w:p w:rsidR="002D1473" w:rsidRPr="00F20294" w:rsidRDefault="002D1473" w:rsidP="00F20294">
            <w:pPr>
              <w:pStyle w:val="Geenafstand"/>
              <w:rPr>
                <w:rFonts w:cs="Times New Roman"/>
                <w:szCs w:val="18"/>
                <w:lang w:eastAsia="nl-NL"/>
              </w:rPr>
            </w:pPr>
            <w:proofErr w:type="spellStart"/>
            <w:r w:rsidRPr="00F20294">
              <w:rPr>
                <w:szCs w:val="18"/>
                <w:lang w:eastAsia="nl-NL"/>
              </w:rPr>
              <w:t>Teledyne</w:t>
            </w:r>
            <w:proofErr w:type="spellEnd"/>
            <w:r w:rsidRPr="00F20294">
              <w:rPr>
                <w:szCs w:val="18"/>
                <w:lang w:eastAsia="nl-NL"/>
              </w:rPr>
              <w:t xml:space="preserve"> Technologies, Inc.</w:t>
            </w:r>
            <w:r w:rsidRPr="00F20294">
              <w:rPr>
                <w:rFonts w:cs="Calibri"/>
                <w:szCs w:val="18"/>
                <w:lang w:eastAsia="nl-NL"/>
              </w:rPr>
              <w:tab/>
            </w:r>
            <w:r w:rsidRPr="00F20294">
              <w:rPr>
                <w:rFonts w:cs="Calibri"/>
                <w:szCs w:val="18"/>
                <w:lang w:eastAsia="nl-NL"/>
              </w:rPr>
              <w:tab/>
            </w:r>
            <w:r w:rsidRPr="00F20294">
              <w:rPr>
                <w:rFonts w:cs="Calibri"/>
                <w:szCs w:val="18"/>
                <w:lang w:eastAsia="nl-NL"/>
              </w:rPr>
              <w:tab/>
            </w:r>
            <w:r w:rsidR="00C32FB2">
              <w:rPr>
                <w:szCs w:val="18"/>
                <w:lang w:eastAsia="nl-NL"/>
              </w:rPr>
              <w:t xml:space="preserve">         </w:t>
            </w:r>
            <w:r w:rsidRPr="00F20294">
              <w:rPr>
                <w:szCs w:val="18"/>
                <w:lang w:eastAsia="nl-NL"/>
              </w:rPr>
              <w:t>      €20.079.877</w:t>
            </w:r>
          </w:p>
          <w:p w:rsidR="002D1473" w:rsidRPr="00F20294" w:rsidRDefault="002D1473" w:rsidP="00F20294">
            <w:pPr>
              <w:pStyle w:val="Geenafstand"/>
              <w:rPr>
                <w:rFonts w:cs="Times New Roman"/>
                <w:szCs w:val="18"/>
                <w:lang w:eastAsia="nl-NL"/>
              </w:rPr>
            </w:pPr>
            <w:proofErr w:type="spellStart"/>
            <w:r w:rsidRPr="00F20294">
              <w:rPr>
                <w:szCs w:val="18"/>
                <w:lang w:eastAsia="nl-NL"/>
              </w:rPr>
              <w:t>TransDigm</w:t>
            </w:r>
            <w:proofErr w:type="spellEnd"/>
            <w:r w:rsidRPr="00F20294">
              <w:rPr>
                <w:szCs w:val="18"/>
                <w:lang w:eastAsia="nl-NL"/>
              </w:rPr>
              <w:t xml:space="preserve"> Group </w:t>
            </w:r>
            <w:proofErr w:type="spellStart"/>
            <w:r w:rsidRPr="00F20294">
              <w:rPr>
                <w:szCs w:val="18"/>
                <w:lang w:eastAsia="nl-NL"/>
              </w:rPr>
              <w:t>Inc</w:t>
            </w:r>
            <w:proofErr w:type="spellEnd"/>
            <w:r w:rsidRPr="00F20294">
              <w:rPr>
                <w:rFonts w:cs="Calibri"/>
                <w:szCs w:val="18"/>
                <w:lang w:eastAsia="nl-NL"/>
              </w:rPr>
              <w:tab/>
            </w:r>
            <w:r w:rsidRPr="00F20294">
              <w:rPr>
                <w:rFonts w:cs="Calibri"/>
                <w:szCs w:val="18"/>
                <w:lang w:eastAsia="nl-NL"/>
              </w:rPr>
              <w:tab/>
            </w:r>
            <w:r w:rsidRPr="00F20294">
              <w:rPr>
                <w:rFonts w:cs="Calibri"/>
                <w:szCs w:val="18"/>
                <w:lang w:eastAsia="nl-NL"/>
              </w:rPr>
              <w:tab/>
            </w:r>
            <w:r w:rsidRPr="00F20294">
              <w:rPr>
                <w:rFonts w:cs="Calibri"/>
                <w:szCs w:val="18"/>
                <w:lang w:eastAsia="nl-NL"/>
              </w:rPr>
              <w:tab/>
            </w:r>
            <w:r w:rsidR="00C32FB2">
              <w:rPr>
                <w:szCs w:val="18"/>
                <w:lang w:eastAsia="nl-NL"/>
              </w:rPr>
              <w:t xml:space="preserve">       </w:t>
            </w:r>
            <w:r w:rsidRPr="00F20294">
              <w:rPr>
                <w:szCs w:val="18"/>
                <w:lang w:eastAsia="nl-NL"/>
              </w:rPr>
              <w:t>        €28.971.236</w:t>
            </w:r>
          </w:p>
          <w:p w:rsidR="002D1473" w:rsidRPr="00F20294" w:rsidRDefault="002D1473" w:rsidP="00F20294">
            <w:pPr>
              <w:pStyle w:val="Geenafstand"/>
              <w:rPr>
                <w:rFonts w:cs="Times New Roman"/>
                <w:szCs w:val="18"/>
                <w:lang w:eastAsia="nl-NL"/>
              </w:rPr>
            </w:pPr>
            <w:r w:rsidRPr="00F20294">
              <w:rPr>
                <w:i/>
                <w:iCs/>
                <w:szCs w:val="18"/>
                <w:shd w:val="clear" w:color="auto" w:fill="FFFFFF"/>
                <w:lang w:eastAsia="nl-NL"/>
              </w:rPr>
              <w:t xml:space="preserve">Bron: </w:t>
            </w:r>
            <w:hyperlink r:id="rId7" w:history="1">
              <w:r w:rsidRPr="00F20294">
                <w:rPr>
                  <w:i/>
                  <w:iCs/>
                  <w:color w:val="1155CC"/>
                  <w:szCs w:val="18"/>
                  <w:u w:val="single"/>
                  <w:shd w:val="clear" w:color="auto" w:fill="FFFFFF"/>
                  <w:lang w:eastAsia="nl-NL"/>
                </w:rPr>
                <w:t>https://www.pfzw.nl/over-ons/zo-beleggen-we/waarin-we-beleggen/overzicht-aandelen.html</w:t>
              </w:r>
            </w:hyperlink>
          </w:p>
        </w:tc>
      </w:tr>
    </w:tbl>
    <w:p w:rsidR="002D1473" w:rsidRDefault="002D1473" w:rsidP="00F20294">
      <w:pPr>
        <w:pStyle w:val="Geenafstand"/>
        <w:rPr>
          <w:szCs w:val="18"/>
          <w:shd w:val="clear" w:color="auto" w:fill="FFFFFF"/>
          <w:lang w:eastAsia="nl-NL"/>
        </w:rPr>
      </w:pPr>
      <w:r w:rsidRPr="00F20294">
        <w:rPr>
          <w:szCs w:val="18"/>
          <w:shd w:val="clear" w:color="auto" w:fill="FFFFFF"/>
          <w:lang w:eastAsia="nl-NL"/>
        </w:rPr>
        <w:lastRenderedPageBreak/>
        <w:br/>
        <w:t>In 2019 investeert PFZW specifiek €155.6 miljoen in vier wapenproducenten betrokken in de oorlog in Jemen. Bij de oorlog van Jemen zijn 10.000 kinderen gedood of verminkt en lijden 11 miljoen kinderen honger (PAX, 2019).</w:t>
      </w:r>
      <w:r w:rsidRPr="00F20294">
        <w:rPr>
          <w:szCs w:val="18"/>
          <w:shd w:val="clear" w:color="auto" w:fill="FFFFFF"/>
          <w:lang w:eastAsia="nl-NL"/>
        </w:rPr>
        <w:br/>
      </w:r>
      <w:r w:rsidRPr="00F20294">
        <w:rPr>
          <w:szCs w:val="18"/>
          <w:shd w:val="clear" w:color="auto" w:fill="FFFFFF"/>
          <w:lang w:eastAsia="nl-NL"/>
        </w:rPr>
        <w:br/>
      </w:r>
      <w:r w:rsidRPr="00F20294">
        <w:rPr>
          <w:szCs w:val="18"/>
          <w:u w:val="single"/>
          <w:shd w:val="clear" w:color="auto" w:fill="FFFFFF"/>
          <w:lang w:eastAsia="nl-NL"/>
        </w:rPr>
        <w:t>Deelconclusie 2:</w:t>
      </w:r>
      <w:r w:rsidRPr="00F20294">
        <w:rPr>
          <w:szCs w:val="18"/>
          <w:shd w:val="clear" w:color="auto" w:fill="FFFFFF"/>
          <w:lang w:eastAsia="nl-NL"/>
        </w:rPr>
        <w:t xml:space="preserve"> Door het investeren in wapens en geweld, bouwt PFWZ mee aan een wereld met meer oorlog en met meer slachtoffers van geweld. </w:t>
      </w:r>
    </w:p>
    <w:p w:rsidR="00FC1739" w:rsidRPr="00F20294" w:rsidRDefault="00FC1739" w:rsidP="00F20294">
      <w:pPr>
        <w:pStyle w:val="Geenafstand"/>
        <w:rPr>
          <w:b/>
          <w:bCs/>
          <w:color w:val="333333"/>
          <w:szCs w:val="18"/>
          <w:shd w:val="clear" w:color="auto" w:fill="FFFFFF"/>
          <w:lang w:eastAsia="nl-NL"/>
        </w:rPr>
      </w:pPr>
    </w:p>
    <w:p w:rsidR="00FC1739" w:rsidRDefault="002D1473" w:rsidP="00F20294">
      <w:pPr>
        <w:pStyle w:val="Geenafstand"/>
        <w:rPr>
          <w:szCs w:val="18"/>
          <w:shd w:val="clear" w:color="auto" w:fill="FFFFFF"/>
          <w:lang w:eastAsia="nl-NL"/>
        </w:rPr>
      </w:pPr>
      <w:r w:rsidRPr="00F20294">
        <w:rPr>
          <w:b/>
          <w:bCs/>
          <w:color w:val="333333"/>
          <w:szCs w:val="18"/>
          <w:shd w:val="clear" w:color="auto" w:fill="FFFFFF"/>
          <w:lang w:eastAsia="nl-NL"/>
        </w:rPr>
        <w:t>Natuur en Mijnbouw</w:t>
      </w:r>
      <w:r w:rsidRPr="00F20294">
        <w:rPr>
          <w:b/>
          <w:bCs/>
          <w:color w:val="333333"/>
          <w:szCs w:val="18"/>
          <w:shd w:val="clear" w:color="auto" w:fill="FFFFFF"/>
          <w:lang w:eastAsia="nl-NL"/>
        </w:rPr>
        <w:br/>
      </w:r>
      <w:r w:rsidRPr="00F20294">
        <w:rPr>
          <w:szCs w:val="18"/>
          <w:shd w:val="clear" w:color="auto" w:fill="FFFFFF"/>
          <w:lang w:eastAsia="nl-NL"/>
        </w:rPr>
        <w:t>Het PFWZ hanteert geen beleid voor bescherming van natuur en behoud van biodiversiteit. PFZW vraagt bedrijven waarin zij investeren niet om internationale standaarden voor de bescherming van kwetsbare ecosystemen en bedreigde planten- en diersoorten na te leven.</w:t>
      </w:r>
      <w:r w:rsidRPr="00F20294">
        <w:rPr>
          <w:szCs w:val="18"/>
          <w:shd w:val="clear" w:color="auto" w:fill="FFFFFF"/>
          <w:lang w:eastAsia="nl-NL"/>
        </w:rPr>
        <w:br/>
      </w:r>
      <w:r w:rsidRPr="00F20294">
        <w:rPr>
          <w:szCs w:val="18"/>
          <w:shd w:val="clear" w:color="auto" w:fill="FFFFFF"/>
          <w:lang w:eastAsia="nl-NL"/>
        </w:rPr>
        <w:br/>
        <w:t xml:space="preserve">Op het gebied van mijnbouw hanteert PFZW geen </w:t>
      </w:r>
      <w:r w:rsidR="00FC1739">
        <w:rPr>
          <w:szCs w:val="18"/>
          <w:shd w:val="clear" w:color="auto" w:fill="FFFFFF"/>
          <w:lang w:eastAsia="nl-NL"/>
        </w:rPr>
        <w:t xml:space="preserve">sectorspecifiek beleid voor: </w:t>
      </w:r>
    </w:p>
    <w:p w:rsidR="00FC1739" w:rsidRPr="00FC1739" w:rsidRDefault="002D1473" w:rsidP="00FC1739">
      <w:pPr>
        <w:pStyle w:val="Geenafstand"/>
        <w:numPr>
          <w:ilvl w:val="0"/>
          <w:numId w:val="2"/>
        </w:numPr>
        <w:rPr>
          <w:rFonts w:cs="Times New Roman"/>
          <w:szCs w:val="18"/>
          <w:lang w:eastAsia="nl-NL"/>
        </w:rPr>
      </w:pPr>
      <w:r w:rsidRPr="00F20294">
        <w:rPr>
          <w:szCs w:val="18"/>
          <w:shd w:val="clear" w:color="auto" w:fill="FFFFFF"/>
          <w:lang w:eastAsia="nl-NL"/>
        </w:rPr>
        <w:t>De bescherming van kwetsbare natuurgebie</w:t>
      </w:r>
      <w:r w:rsidR="00FC1739">
        <w:rPr>
          <w:szCs w:val="18"/>
          <w:shd w:val="clear" w:color="auto" w:fill="FFFFFF"/>
          <w:lang w:eastAsia="nl-NL"/>
        </w:rPr>
        <w:t xml:space="preserve">den; </w:t>
      </w:r>
    </w:p>
    <w:p w:rsidR="00FC1739" w:rsidRPr="00FC1739" w:rsidRDefault="002D1473" w:rsidP="00FC1739">
      <w:pPr>
        <w:pStyle w:val="Geenafstand"/>
        <w:numPr>
          <w:ilvl w:val="0"/>
          <w:numId w:val="2"/>
        </w:numPr>
        <w:rPr>
          <w:rFonts w:cs="Times New Roman"/>
          <w:szCs w:val="18"/>
          <w:lang w:eastAsia="nl-NL"/>
        </w:rPr>
      </w:pPr>
      <w:r w:rsidRPr="00F20294">
        <w:rPr>
          <w:szCs w:val="18"/>
          <w:shd w:val="clear" w:color="auto" w:fill="FFFFFF"/>
          <w:lang w:eastAsia="nl-NL"/>
        </w:rPr>
        <w:t>De v</w:t>
      </w:r>
      <w:r w:rsidR="00FC1739">
        <w:rPr>
          <w:szCs w:val="18"/>
          <w:shd w:val="clear" w:color="auto" w:fill="FFFFFF"/>
          <w:lang w:eastAsia="nl-NL"/>
        </w:rPr>
        <w:t>erwerking van mijnafval;</w:t>
      </w:r>
    </w:p>
    <w:p w:rsidR="002D1473" w:rsidRPr="00FC1739" w:rsidRDefault="002D1473" w:rsidP="00FC1739">
      <w:pPr>
        <w:pStyle w:val="Geenafstand"/>
        <w:numPr>
          <w:ilvl w:val="0"/>
          <w:numId w:val="2"/>
        </w:numPr>
        <w:rPr>
          <w:rFonts w:cs="Times New Roman"/>
          <w:szCs w:val="18"/>
          <w:lang w:eastAsia="nl-NL"/>
        </w:rPr>
      </w:pPr>
      <w:r w:rsidRPr="00F20294">
        <w:rPr>
          <w:szCs w:val="18"/>
          <w:shd w:val="clear" w:color="auto" w:fill="FFFFFF"/>
          <w:lang w:eastAsia="nl-NL"/>
        </w:rPr>
        <w:t>Het stoppen van omstreden mijnbouwpraktijken zoals steenkoolwinning, conflictmineralen, uraniummijnbouw en bergtopmijnbouw.</w:t>
      </w:r>
    </w:p>
    <w:p w:rsidR="00FC1739" w:rsidRPr="00F20294" w:rsidRDefault="00FC1739" w:rsidP="00FC1739">
      <w:pPr>
        <w:pStyle w:val="Geenafstand"/>
        <w:rPr>
          <w:rFonts w:cs="Times New Roman"/>
          <w:szCs w:val="18"/>
          <w:lang w:eastAsia="nl-NL"/>
        </w:rPr>
      </w:pPr>
    </w:p>
    <w:p w:rsidR="00F20294" w:rsidRDefault="002D1473" w:rsidP="00F20294">
      <w:pPr>
        <w:pStyle w:val="Geenafstand"/>
        <w:rPr>
          <w:szCs w:val="18"/>
          <w:shd w:val="clear" w:color="auto" w:fill="FFFFFF"/>
          <w:lang w:eastAsia="nl-NL"/>
        </w:rPr>
      </w:pPr>
      <w:r w:rsidRPr="00F20294">
        <w:rPr>
          <w:szCs w:val="18"/>
          <w:u w:val="single"/>
          <w:shd w:val="clear" w:color="auto" w:fill="FFFFFF"/>
          <w:lang w:eastAsia="nl-NL"/>
        </w:rPr>
        <w:t>Deelconclusie 3:</w:t>
      </w:r>
      <w:r w:rsidRPr="00F20294">
        <w:rPr>
          <w:szCs w:val="18"/>
          <w:shd w:val="clear" w:color="auto" w:fill="FFFFFF"/>
          <w:lang w:eastAsia="nl-NL"/>
        </w:rPr>
        <w:t xml:space="preserve"> Door het investeren in natuur beschadigende praktijken werkt PFWZ mee aan een we</w:t>
      </w:r>
      <w:r w:rsidR="003A558A">
        <w:rPr>
          <w:szCs w:val="18"/>
          <w:shd w:val="clear" w:color="auto" w:fill="FFFFFF"/>
          <w:lang w:eastAsia="nl-NL"/>
        </w:rPr>
        <w:t xml:space="preserve">reld met meer milieuvervuiling en een toename van klimaatverandering. </w:t>
      </w:r>
    </w:p>
    <w:p w:rsidR="00FC1739" w:rsidRDefault="00FC1739" w:rsidP="00F20294">
      <w:pPr>
        <w:pStyle w:val="Geenafstand"/>
        <w:rPr>
          <w:b/>
          <w:bCs/>
          <w:szCs w:val="18"/>
          <w:shd w:val="clear" w:color="auto" w:fill="FFFFFF"/>
          <w:lang w:eastAsia="nl-NL"/>
        </w:rPr>
      </w:pPr>
    </w:p>
    <w:p w:rsidR="002D1473" w:rsidRDefault="002D1473" w:rsidP="00F20294">
      <w:pPr>
        <w:pStyle w:val="Geenafstand"/>
        <w:rPr>
          <w:szCs w:val="18"/>
          <w:shd w:val="clear" w:color="auto" w:fill="FFFFFF"/>
          <w:lang w:eastAsia="nl-NL"/>
        </w:rPr>
      </w:pPr>
      <w:r w:rsidRPr="00F20294">
        <w:rPr>
          <w:b/>
          <w:bCs/>
          <w:szCs w:val="18"/>
          <w:shd w:val="clear" w:color="auto" w:fill="FFFFFF"/>
          <w:lang w:eastAsia="nl-NL"/>
        </w:rPr>
        <w:t>Voeding</w:t>
      </w:r>
      <w:r w:rsidRPr="00F20294">
        <w:rPr>
          <w:b/>
          <w:bCs/>
          <w:szCs w:val="18"/>
          <w:shd w:val="clear" w:color="auto" w:fill="FFFFFF"/>
          <w:lang w:eastAsia="nl-NL"/>
        </w:rPr>
        <w:br/>
      </w:r>
      <w:r w:rsidRPr="00F20294">
        <w:rPr>
          <w:szCs w:val="18"/>
          <w:shd w:val="clear" w:color="auto" w:fill="FFFFFF"/>
          <w:lang w:eastAsia="nl-NL"/>
        </w:rPr>
        <w:t>Het PFWZ investeert in</w:t>
      </w:r>
      <w:r w:rsidR="003A558A">
        <w:rPr>
          <w:szCs w:val="18"/>
          <w:shd w:val="clear" w:color="auto" w:fill="FFFFFF"/>
          <w:lang w:eastAsia="nl-NL"/>
        </w:rPr>
        <w:t xml:space="preserve"> bedrijven die ongezonde voeding produceren. De bedrijven waar PFWZ in investeert zijn: </w:t>
      </w:r>
    </w:p>
    <w:p w:rsidR="00F20294" w:rsidRPr="00F20294" w:rsidRDefault="00F20294" w:rsidP="00F20294">
      <w:pPr>
        <w:pStyle w:val="Geenafstand"/>
        <w:rPr>
          <w:rFonts w:cs="Times New Roman"/>
          <w:szCs w:val="18"/>
          <w:lang w:eastAsia="nl-NL"/>
        </w:rPr>
      </w:pPr>
    </w:p>
    <w:tbl>
      <w:tblPr>
        <w:tblW w:w="9072" w:type="dxa"/>
        <w:tblCellMar>
          <w:top w:w="15" w:type="dxa"/>
          <w:left w:w="15" w:type="dxa"/>
          <w:bottom w:w="15" w:type="dxa"/>
          <w:right w:w="15" w:type="dxa"/>
        </w:tblCellMar>
        <w:tblLook w:val="04A0" w:firstRow="1" w:lastRow="0" w:firstColumn="1" w:lastColumn="0" w:noHBand="0" w:noVBand="1"/>
      </w:tblPr>
      <w:tblGrid>
        <w:gridCol w:w="9072"/>
      </w:tblGrid>
      <w:tr w:rsidR="002D1473" w:rsidRPr="00F20294" w:rsidTr="002D147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1473" w:rsidRPr="00F20294" w:rsidRDefault="002D1473" w:rsidP="00F20294">
            <w:pPr>
              <w:pStyle w:val="Geenafstand"/>
              <w:rPr>
                <w:rFonts w:cs="Times New Roman"/>
                <w:szCs w:val="18"/>
                <w:lang w:eastAsia="nl-NL"/>
              </w:rPr>
            </w:pPr>
            <w:r w:rsidRPr="00F20294">
              <w:rPr>
                <w:szCs w:val="18"/>
                <w:lang w:eastAsia="nl-NL"/>
              </w:rPr>
              <w:t>BUDWEISER BREWING</w:t>
            </w:r>
            <w:r w:rsidRPr="00F20294">
              <w:rPr>
                <w:rFonts w:cs="Calibri"/>
                <w:szCs w:val="18"/>
                <w:lang w:eastAsia="nl-NL"/>
              </w:rPr>
              <w:tab/>
            </w:r>
            <w:r w:rsidRPr="00F20294">
              <w:rPr>
                <w:rFonts w:cs="Calibri"/>
                <w:szCs w:val="18"/>
                <w:lang w:eastAsia="nl-NL"/>
              </w:rPr>
              <w:tab/>
            </w:r>
            <w:r w:rsidRPr="00F20294">
              <w:rPr>
                <w:szCs w:val="18"/>
                <w:lang w:eastAsia="nl-NL"/>
              </w:rPr>
              <w:t xml:space="preserve">  </w:t>
            </w:r>
            <w:r w:rsidR="00370574">
              <w:rPr>
                <w:szCs w:val="18"/>
                <w:lang w:eastAsia="nl-NL"/>
              </w:rPr>
              <w:t xml:space="preserve">           </w:t>
            </w:r>
            <w:r w:rsidR="00C32FB2">
              <w:rPr>
                <w:szCs w:val="18"/>
                <w:lang w:eastAsia="nl-NL"/>
              </w:rPr>
              <w:t xml:space="preserve">                    </w:t>
            </w:r>
            <w:r w:rsidRPr="00F20294">
              <w:rPr>
                <w:szCs w:val="18"/>
                <w:lang w:eastAsia="nl-NL"/>
              </w:rPr>
              <w:t>€ 3.944.564</w:t>
            </w:r>
            <w:r w:rsidRPr="00F20294">
              <w:rPr>
                <w:rFonts w:cs="Calibri"/>
                <w:szCs w:val="18"/>
                <w:lang w:eastAsia="nl-NL"/>
              </w:rPr>
              <w:br/>
            </w:r>
            <w:r w:rsidRPr="00F20294">
              <w:rPr>
                <w:szCs w:val="18"/>
                <w:lang w:eastAsia="nl-NL"/>
              </w:rPr>
              <w:t>CARLSBERG AS-B</w:t>
            </w:r>
            <w:r w:rsidRPr="00F20294">
              <w:rPr>
                <w:rFonts w:cs="Calibri"/>
                <w:szCs w:val="18"/>
                <w:lang w:eastAsia="nl-NL"/>
              </w:rPr>
              <w:tab/>
            </w:r>
            <w:r w:rsidRPr="00F20294">
              <w:rPr>
                <w:rFonts w:cs="Calibri"/>
                <w:szCs w:val="18"/>
                <w:lang w:eastAsia="nl-NL"/>
              </w:rPr>
              <w:tab/>
            </w:r>
            <w:r w:rsidRPr="00F20294">
              <w:rPr>
                <w:szCs w:val="18"/>
                <w:lang w:eastAsia="nl-NL"/>
              </w:rPr>
              <w:t xml:space="preserve"> </w:t>
            </w:r>
            <w:r w:rsidRPr="00F20294">
              <w:rPr>
                <w:rFonts w:cs="Calibri"/>
                <w:szCs w:val="18"/>
                <w:lang w:eastAsia="nl-NL"/>
              </w:rPr>
              <w:tab/>
              <w:t> </w:t>
            </w:r>
            <w:r w:rsidR="00C32FB2">
              <w:rPr>
                <w:rFonts w:cs="Calibri"/>
                <w:szCs w:val="18"/>
                <w:lang w:eastAsia="nl-NL"/>
              </w:rPr>
              <w:t xml:space="preserve">                    </w:t>
            </w:r>
            <w:r w:rsidRPr="00F20294">
              <w:rPr>
                <w:rFonts w:cs="Calibri"/>
                <w:szCs w:val="18"/>
                <w:lang w:eastAsia="nl-NL"/>
              </w:rPr>
              <w:t xml:space="preserve"> </w:t>
            </w:r>
            <w:r w:rsidRPr="00F20294">
              <w:rPr>
                <w:szCs w:val="18"/>
                <w:lang w:eastAsia="nl-NL"/>
              </w:rPr>
              <w:t>€ 50.733.894</w:t>
            </w:r>
            <w:r w:rsidRPr="00F20294">
              <w:rPr>
                <w:rFonts w:cs="Calibri"/>
                <w:szCs w:val="18"/>
                <w:lang w:eastAsia="nl-NL"/>
              </w:rPr>
              <w:br/>
            </w:r>
            <w:r w:rsidRPr="00F20294">
              <w:rPr>
                <w:szCs w:val="18"/>
                <w:lang w:eastAsia="nl-NL"/>
              </w:rPr>
              <w:t>COCA-COLA AMATIL LTD                 </w:t>
            </w:r>
            <w:r w:rsidR="00F20294" w:rsidRPr="00F20294">
              <w:rPr>
                <w:szCs w:val="18"/>
                <w:lang w:eastAsia="nl-NL"/>
              </w:rPr>
              <w:t xml:space="preserve">   </w:t>
            </w:r>
            <w:r w:rsidR="00C32FB2">
              <w:rPr>
                <w:szCs w:val="18"/>
                <w:lang w:eastAsia="nl-NL"/>
              </w:rPr>
              <w:t xml:space="preserve">                    </w:t>
            </w:r>
            <w:r w:rsidR="00F20294" w:rsidRPr="00F20294">
              <w:rPr>
                <w:szCs w:val="18"/>
                <w:lang w:eastAsia="nl-NL"/>
              </w:rPr>
              <w:t xml:space="preserve"> </w:t>
            </w:r>
            <w:r w:rsidRPr="00F20294">
              <w:rPr>
                <w:szCs w:val="18"/>
                <w:lang w:eastAsia="nl-NL"/>
              </w:rPr>
              <w:t xml:space="preserve"> € 25.717.243</w:t>
            </w:r>
          </w:p>
          <w:p w:rsidR="002D1473" w:rsidRPr="00F20294" w:rsidRDefault="002D1473" w:rsidP="00F20294">
            <w:pPr>
              <w:pStyle w:val="Geenafstand"/>
              <w:rPr>
                <w:rFonts w:cs="Times New Roman"/>
                <w:szCs w:val="18"/>
                <w:lang w:eastAsia="nl-NL"/>
              </w:rPr>
            </w:pPr>
            <w:r w:rsidRPr="00F20294">
              <w:rPr>
                <w:szCs w:val="18"/>
                <w:lang w:eastAsia="nl-NL"/>
              </w:rPr>
              <w:t xml:space="preserve">Coca-Cola </w:t>
            </w:r>
            <w:proofErr w:type="spellStart"/>
            <w:r w:rsidRPr="00F20294">
              <w:rPr>
                <w:szCs w:val="18"/>
                <w:lang w:eastAsia="nl-NL"/>
              </w:rPr>
              <w:t>Bottlers</w:t>
            </w:r>
            <w:proofErr w:type="spellEnd"/>
            <w:r w:rsidRPr="00F20294">
              <w:rPr>
                <w:szCs w:val="18"/>
                <w:lang w:eastAsia="nl-NL"/>
              </w:rPr>
              <w:t xml:space="preserve"> Japan </w:t>
            </w:r>
            <w:proofErr w:type="spellStart"/>
            <w:r w:rsidRPr="00F20294">
              <w:rPr>
                <w:szCs w:val="18"/>
                <w:lang w:eastAsia="nl-NL"/>
              </w:rPr>
              <w:t>Inc</w:t>
            </w:r>
            <w:proofErr w:type="spellEnd"/>
            <w:r w:rsidRPr="00F20294">
              <w:rPr>
                <w:rFonts w:cs="Calibri"/>
                <w:szCs w:val="18"/>
                <w:lang w:eastAsia="nl-NL"/>
              </w:rPr>
              <w:tab/>
            </w:r>
            <w:r w:rsidRPr="00F20294">
              <w:rPr>
                <w:szCs w:val="18"/>
                <w:lang w:eastAsia="nl-NL"/>
              </w:rPr>
              <w:t xml:space="preserve">            </w:t>
            </w:r>
            <w:r w:rsidR="00C32FB2">
              <w:rPr>
                <w:szCs w:val="18"/>
                <w:lang w:eastAsia="nl-NL"/>
              </w:rPr>
              <w:t xml:space="preserve">                   </w:t>
            </w:r>
            <w:r w:rsidRPr="00F20294">
              <w:rPr>
                <w:szCs w:val="18"/>
                <w:lang w:eastAsia="nl-NL"/>
              </w:rPr>
              <w:t>  € 1.519.687</w:t>
            </w:r>
          </w:p>
          <w:p w:rsidR="002D1473" w:rsidRPr="00F20294" w:rsidRDefault="002D1473" w:rsidP="00F20294">
            <w:pPr>
              <w:pStyle w:val="Geenafstand"/>
              <w:rPr>
                <w:rFonts w:cs="Times New Roman"/>
                <w:szCs w:val="18"/>
                <w:lang w:eastAsia="nl-NL"/>
              </w:rPr>
            </w:pPr>
            <w:r w:rsidRPr="00F20294">
              <w:rPr>
                <w:szCs w:val="18"/>
                <w:lang w:eastAsia="nl-NL"/>
              </w:rPr>
              <w:t>COCA-COLA CO/THE</w:t>
            </w:r>
            <w:r w:rsidRPr="00F20294">
              <w:rPr>
                <w:rFonts w:cs="Calibri"/>
                <w:szCs w:val="18"/>
                <w:lang w:eastAsia="nl-NL"/>
              </w:rPr>
              <w:tab/>
            </w:r>
            <w:r w:rsidRPr="00F20294">
              <w:rPr>
                <w:rFonts w:cs="Calibri"/>
                <w:szCs w:val="18"/>
                <w:lang w:eastAsia="nl-NL"/>
              </w:rPr>
              <w:tab/>
            </w:r>
            <w:r w:rsidRPr="00F20294">
              <w:rPr>
                <w:szCs w:val="18"/>
                <w:lang w:eastAsia="nl-NL"/>
              </w:rPr>
              <w:t xml:space="preserve">  </w:t>
            </w:r>
            <w:r w:rsidR="00F20294" w:rsidRPr="00F20294">
              <w:rPr>
                <w:szCs w:val="18"/>
                <w:lang w:eastAsia="nl-NL"/>
              </w:rPr>
              <w:t xml:space="preserve">         </w:t>
            </w:r>
            <w:r w:rsidR="00C32FB2">
              <w:rPr>
                <w:szCs w:val="18"/>
                <w:lang w:eastAsia="nl-NL"/>
              </w:rPr>
              <w:t xml:space="preserve">                   </w:t>
            </w:r>
            <w:r w:rsidR="00F20294" w:rsidRPr="00F20294">
              <w:rPr>
                <w:szCs w:val="18"/>
                <w:lang w:eastAsia="nl-NL"/>
              </w:rPr>
              <w:t xml:space="preserve">   </w:t>
            </w:r>
            <w:r w:rsidRPr="00F20294">
              <w:rPr>
                <w:szCs w:val="18"/>
                <w:lang w:eastAsia="nl-NL"/>
              </w:rPr>
              <w:t>€ 201.171.637</w:t>
            </w:r>
          </w:p>
          <w:p w:rsidR="002D1473" w:rsidRPr="00F20294" w:rsidRDefault="002D1473" w:rsidP="00F20294">
            <w:pPr>
              <w:pStyle w:val="Geenafstand"/>
              <w:rPr>
                <w:rFonts w:cs="Times New Roman"/>
                <w:szCs w:val="18"/>
                <w:lang w:eastAsia="nl-NL"/>
              </w:rPr>
            </w:pPr>
            <w:r w:rsidRPr="00F20294">
              <w:rPr>
                <w:szCs w:val="18"/>
                <w:lang w:eastAsia="nl-NL"/>
              </w:rPr>
              <w:t>COCA-COLA EUROPEAN</w:t>
            </w:r>
            <w:r w:rsidRPr="00F20294">
              <w:rPr>
                <w:rFonts w:cs="Calibri"/>
                <w:szCs w:val="18"/>
                <w:lang w:eastAsia="nl-NL"/>
              </w:rPr>
              <w:tab/>
            </w:r>
            <w:r w:rsidRPr="00F20294">
              <w:rPr>
                <w:szCs w:val="18"/>
                <w:lang w:eastAsia="nl-NL"/>
              </w:rPr>
              <w:t xml:space="preserve">          </w:t>
            </w:r>
            <w:r w:rsidR="00C32FB2">
              <w:rPr>
                <w:szCs w:val="18"/>
                <w:lang w:eastAsia="nl-NL"/>
              </w:rPr>
              <w:t xml:space="preserve">                   </w:t>
            </w:r>
            <w:r w:rsidRPr="00F20294">
              <w:rPr>
                <w:szCs w:val="18"/>
                <w:lang w:eastAsia="nl-NL"/>
              </w:rPr>
              <w:t>    € 7.983.341</w:t>
            </w:r>
          </w:p>
          <w:p w:rsidR="002D1473" w:rsidRPr="00F20294" w:rsidRDefault="002D1473" w:rsidP="00C32FB2">
            <w:pPr>
              <w:pStyle w:val="Geenafstand"/>
              <w:rPr>
                <w:rFonts w:cs="Times New Roman"/>
                <w:szCs w:val="18"/>
                <w:lang w:eastAsia="nl-NL"/>
              </w:rPr>
            </w:pPr>
            <w:r w:rsidRPr="00F20294">
              <w:rPr>
                <w:szCs w:val="18"/>
                <w:lang w:eastAsia="nl-NL"/>
              </w:rPr>
              <w:t>COCA-COLA FEMSA S.</w:t>
            </w:r>
            <w:r w:rsidRPr="00F20294">
              <w:rPr>
                <w:rFonts w:cs="Calibri"/>
                <w:szCs w:val="18"/>
                <w:lang w:eastAsia="nl-NL"/>
              </w:rPr>
              <w:tab/>
            </w:r>
            <w:r w:rsidRPr="00F20294">
              <w:rPr>
                <w:rFonts w:cs="Calibri"/>
                <w:szCs w:val="18"/>
                <w:lang w:eastAsia="nl-NL"/>
              </w:rPr>
              <w:tab/>
            </w:r>
            <w:r w:rsidRPr="00F20294">
              <w:rPr>
                <w:szCs w:val="18"/>
                <w:lang w:eastAsia="nl-NL"/>
              </w:rPr>
              <w:t> </w:t>
            </w:r>
            <w:r w:rsidR="00370574">
              <w:rPr>
                <w:szCs w:val="18"/>
                <w:lang w:eastAsia="nl-NL"/>
              </w:rPr>
              <w:t xml:space="preserve">            </w:t>
            </w:r>
            <w:r w:rsidRPr="00F20294">
              <w:rPr>
                <w:szCs w:val="18"/>
                <w:lang w:eastAsia="nl-NL"/>
              </w:rPr>
              <w:t xml:space="preserve"> </w:t>
            </w:r>
            <w:r w:rsidR="00C32FB2">
              <w:rPr>
                <w:szCs w:val="18"/>
                <w:lang w:eastAsia="nl-NL"/>
              </w:rPr>
              <w:t xml:space="preserve">                   </w:t>
            </w:r>
            <w:r w:rsidRPr="00F20294">
              <w:rPr>
                <w:szCs w:val="18"/>
                <w:lang w:eastAsia="nl-NL"/>
              </w:rPr>
              <w:t>€ 736.944</w:t>
            </w:r>
            <w:r w:rsidRPr="00F20294">
              <w:rPr>
                <w:rFonts w:cs="Calibri"/>
                <w:szCs w:val="18"/>
                <w:lang w:eastAsia="nl-NL"/>
              </w:rPr>
              <w:br/>
            </w:r>
            <w:r w:rsidRPr="00F20294">
              <w:rPr>
                <w:szCs w:val="18"/>
                <w:lang w:eastAsia="nl-NL"/>
              </w:rPr>
              <w:t>COCA-COLA HBC AG-CDI</w:t>
            </w:r>
            <w:r w:rsidRPr="00F20294">
              <w:rPr>
                <w:rFonts w:cs="Calibri"/>
                <w:szCs w:val="18"/>
                <w:lang w:eastAsia="nl-NL"/>
              </w:rPr>
              <w:tab/>
            </w:r>
            <w:r w:rsidRPr="00F20294">
              <w:rPr>
                <w:szCs w:val="18"/>
                <w:lang w:eastAsia="nl-NL"/>
              </w:rPr>
              <w:t xml:space="preserve">              </w:t>
            </w:r>
            <w:r w:rsidR="00C32FB2">
              <w:rPr>
                <w:szCs w:val="18"/>
                <w:lang w:eastAsia="nl-NL"/>
              </w:rPr>
              <w:t xml:space="preserve">                   </w:t>
            </w:r>
            <w:r w:rsidRPr="00F20294">
              <w:rPr>
                <w:szCs w:val="18"/>
                <w:lang w:eastAsia="nl-NL"/>
              </w:rPr>
              <w:t>€ 5.213.316</w:t>
            </w:r>
            <w:r w:rsidRPr="00F20294">
              <w:rPr>
                <w:rFonts w:cs="Calibri"/>
                <w:szCs w:val="18"/>
                <w:lang w:eastAsia="nl-NL"/>
              </w:rPr>
              <w:br/>
            </w:r>
            <w:r w:rsidRPr="00F20294">
              <w:rPr>
                <w:szCs w:val="18"/>
                <w:lang w:eastAsia="nl-NL"/>
              </w:rPr>
              <w:t xml:space="preserve">COCA-COLA ICECEK AS </w:t>
            </w:r>
            <w:r w:rsidRPr="00F20294">
              <w:rPr>
                <w:rFonts w:cs="Calibri"/>
                <w:szCs w:val="18"/>
                <w:lang w:eastAsia="nl-NL"/>
              </w:rPr>
              <w:tab/>
            </w:r>
            <w:r w:rsidRPr="00F20294">
              <w:rPr>
                <w:szCs w:val="18"/>
                <w:lang w:eastAsia="nl-NL"/>
              </w:rPr>
              <w:t xml:space="preserve">              </w:t>
            </w:r>
            <w:r w:rsidR="00C32FB2">
              <w:rPr>
                <w:szCs w:val="18"/>
                <w:lang w:eastAsia="nl-NL"/>
              </w:rPr>
              <w:t xml:space="preserve">                   </w:t>
            </w:r>
            <w:r w:rsidRPr="00F20294">
              <w:rPr>
                <w:szCs w:val="18"/>
                <w:lang w:eastAsia="nl-NL"/>
              </w:rPr>
              <w:t>€ 2.441.612</w:t>
            </w:r>
            <w:r w:rsidRPr="00F20294">
              <w:rPr>
                <w:rFonts w:cs="Calibri"/>
                <w:szCs w:val="18"/>
                <w:lang w:eastAsia="nl-NL"/>
              </w:rPr>
              <w:br/>
            </w:r>
            <w:r w:rsidRPr="00F20294">
              <w:rPr>
                <w:szCs w:val="18"/>
                <w:lang w:eastAsia="nl-NL"/>
              </w:rPr>
              <w:t>DOMINO'S PIZZA ENTERPRISES L </w:t>
            </w:r>
            <w:r w:rsidR="00F20294" w:rsidRPr="00F20294">
              <w:rPr>
                <w:szCs w:val="18"/>
                <w:lang w:eastAsia="nl-NL"/>
              </w:rPr>
              <w:t xml:space="preserve">    </w:t>
            </w:r>
            <w:r w:rsidR="00370574">
              <w:rPr>
                <w:szCs w:val="18"/>
                <w:lang w:eastAsia="nl-NL"/>
              </w:rPr>
              <w:t xml:space="preserve">     </w:t>
            </w:r>
            <w:r w:rsidRPr="00F20294">
              <w:rPr>
                <w:szCs w:val="18"/>
                <w:lang w:eastAsia="nl-NL"/>
              </w:rPr>
              <w:t xml:space="preserve"> </w:t>
            </w:r>
            <w:r w:rsidR="00C32FB2">
              <w:rPr>
                <w:szCs w:val="18"/>
                <w:lang w:eastAsia="nl-NL"/>
              </w:rPr>
              <w:t xml:space="preserve">                  </w:t>
            </w:r>
            <w:r w:rsidRPr="00F20294">
              <w:rPr>
                <w:szCs w:val="18"/>
                <w:lang w:eastAsia="nl-NL"/>
              </w:rPr>
              <w:t>€ 4.109.096</w:t>
            </w:r>
            <w:r w:rsidRPr="00F20294">
              <w:rPr>
                <w:rFonts w:cs="Calibri"/>
                <w:szCs w:val="18"/>
                <w:lang w:eastAsia="nl-NL"/>
              </w:rPr>
              <w:br/>
            </w:r>
            <w:r w:rsidRPr="00F20294">
              <w:rPr>
                <w:szCs w:val="18"/>
                <w:lang w:eastAsia="nl-NL"/>
              </w:rPr>
              <w:t>DOMINOS PIZZA INC</w:t>
            </w:r>
            <w:r w:rsidRPr="00F20294">
              <w:rPr>
                <w:rFonts w:cs="Calibri"/>
                <w:szCs w:val="18"/>
                <w:lang w:eastAsia="nl-NL"/>
              </w:rPr>
              <w:tab/>
            </w:r>
            <w:r w:rsidRPr="00F20294">
              <w:rPr>
                <w:rFonts w:cs="Calibri"/>
                <w:szCs w:val="18"/>
                <w:lang w:eastAsia="nl-NL"/>
              </w:rPr>
              <w:tab/>
            </w:r>
            <w:r w:rsidRPr="00F20294">
              <w:rPr>
                <w:szCs w:val="18"/>
                <w:lang w:eastAsia="nl-NL"/>
              </w:rPr>
              <w:t> </w:t>
            </w:r>
            <w:r w:rsidR="00F20294" w:rsidRPr="00F20294">
              <w:rPr>
                <w:szCs w:val="18"/>
                <w:lang w:eastAsia="nl-NL"/>
              </w:rPr>
              <w:t xml:space="preserve">            </w:t>
            </w:r>
            <w:r w:rsidRPr="00F20294">
              <w:rPr>
                <w:szCs w:val="18"/>
                <w:lang w:eastAsia="nl-NL"/>
              </w:rPr>
              <w:t xml:space="preserve"> </w:t>
            </w:r>
            <w:r w:rsidR="00C32FB2">
              <w:rPr>
                <w:szCs w:val="18"/>
                <w:lang w:eastAsia="nl-NL"/>
              </w:rPr>
              <w:t xml:space="preserve">                   </w:t>
            </w:r>
            <w:r w:rsidRPr="00F20294">
              <w:rPr>
                <w:szCs w:val="18"/>
                <w:lang w:eastAsia="nl-NL"/>
              </w:rPr>
              <w:t>€ 38.926.974</w:t>
            </w:r>
            <w:r w:rsidRPr="00F20294">
              <w:rPr>
                <w:rFonts w:cs="Calibri"/>
                <w:szCs w:val="18"/>
                <w:lang w:eastAsia="nl-NL"/>
              </w:rPr>
              <w:br/>
            </w:r>
            <w:r w:rsidRPr="00F20294">
              <w:rPr>
                <w:szCs w:val="18"/>
                <w:lang w:eastAsia="nl-NL"/>
              </w:rPr>
              <w:t>HEINEKEN HOLDING NV</w:t>
            </w:r>
            <w:r w:rsidRPr="00F20294">
              <w:rPr>
                <w:rFonts w:cs="Calibri"/>
                <w:szCs w:val="18"/>
                <w:lang w:eastAsia="nl-NL"/>
              </w:rPr>
              <w:tab/>
            </w:r>
            <w:r w:rsidRPr="00F20294">
              <w:rPr>
                <w:rFonts w:cs="Calibri"/>
                <w:szCs w:val="18"/>
                <w:lang w:eastAsia="nl-NL"/>
              </w:rPr>
              <w:tab/>
            </w:r>
            <w:r w:rsidR="00370574">
              <w:rPr>
                <w:rFonts w:cs="Calibri"/>
                <w:szCs w:val="18"/>
                <w:lang w:eastAsia="nl-NL"/>
              </w:rPr>
              <w:t xml:space="preserve">  </w:t>
            </w:r>
            <w:r w:rsidR="00F20294" w:rsidRPr="00F20294">
              <w:rPr>
                <w:szCs w:val="18"/>
                <w:lang w:eastAsia="nl-NL"/>
              </w:rPr>
              <w:t> </w:t>
            </w:r>
            <w:r w:rsidR="00C32FB2">
              <w:rPr>
                <w:szCs w:val="18"/>
                <w:lang w:eastAsia="nl-NL"/>
              </w:rPr>
              <w:t xml:space="preserve">                   </w:t>
            </w:r>
            <w:r w:rsidRPr="00F20294">
              <w:rPr>
                <w:szCs w:val="18"/>
                <w:lang w:eastAsia="nl-NL"/>
              </w:rPr>
              <w:t>€ 7.792.149</w:t>
            </w:r>
            <w:r w:rsidRPr="00F20294">
              <w:rPr>
                <w:rFonts w:cs="Calibri"/>
                <w:szCs w:val="18"/>
                <w:lang w:eastAsia="nl-NL"/>
              </w:rPr>
              <w:br/>
            </w:r>
            <w:r w:rsidRPr="00F20294">
              <w:rPr>
                <w:szCs w:val="18"/>
                <w:lang w:eastAsia="nl-NL"/>
              </w:rPr>
              <w:t>HEINEKEN NV</w:t>
            </w:r>
            <w:r w:rsidRPr="00F20294">
              <w:rPr>
                <w:rFonts w:cs="Calibri"/>
                <w:szCs w:val="18"/>
                <w:lang w:eastAsia="nl-NL"/>
              </w:rPr>
              <w:tab/>
            </w:r>
            <w:r w:rsidRPr="00F20294">
              <w:rPr>
                <w:rFonts w:cs="Calibri"/>
                <w:szCs w:val="18"/>
                <w:lang w:eastAsia="nl-NL"/>
              </w:rPr>
              <w:tab/>
            </w:r>
            <w:r w:rsidRPr="00F20294">
              <w:rPr>
                <w:rFonts w:cs="Calibri"/>
                <w:szCs w:val="18"/>
                <w:lang w:eastAsia="nl-NL"/>
              </w:rPr>
              <w:tab/>
            </w:r>
            <w:r w:rsidRPr="00F20294">
              <w:rPr>
                <w:szCs w:val="18"/>
                <w:lang w:eastAsia="nl-NL"/>
              </w:rPr>
              <w:t> </w:t>
            </w:r>
            <w:r w:rsidR="00F20294" w:rsidRPr="00F20294">
              <w:rPr>
                <w:szCs w:val="18"/>
                <w:lang w:eastAsia="nl-NL"/>
              </w:rPr>
              <w:t xml:space="preserve">            </w:t>
            </w:r>
            <w:r w:rsidRPr="00F20294">
              <w:rPr>
                <w:szCs w:val="18"/>
                <w:lang w:eastAsia="nl-NL"/>
              </w:rPr>
              <w:t xml:space="preserve"> </w:t>
            </w:r>
            <w:r w:rsidR="00C32FB2">
              <w:rPr>
                <w:szCs w:val="18"/>
                <w:lang w:eastAsia="nl-NL"/>
              </w:rPr>
              <w:t xml:space="preserve">                   </w:t>
            </w:r>
            <w:r w:rsidRPr="00F20294">
              <w:rPr>
                <w:szCs w:val="18"/>
                <w:lang w:eastAsia="nl-NL"/>
              </w:rPr>
              <w:t>€ 19.955.800</w:t>
            </w:r>
            <w:r w:rsidRPr="00F20294">
              <w:rPr>
                <w:rFonts w:cs="Calibri"/>
                <w:szCs w:val="18"/>
                <w:lang w:eastAsia="nl-NL"/>
              </w:rPr>
              <w:br/>
            </w:r>
            <w:r w:rsidRPr="00F20294">
              <w:rPr>
                <w:szCs w:val="18"/>
                <w:lang w:eastAsia="nl-NL"/>
              </w:rPr>
              <w:t>KEURIG DR PEPPER</w:t>
            </w:r>
            <w:r w:rsidRPr="00F20294">
              <w:rPr>
                <w:rFonts w:cs="Calibri"/>
                <w:szCs w:val="18"/>
                <w:lang w:eastAsia="nl-NL"/>
              </w:rPr>
              <w:tab/>
            </w:r>
            <w:r w:rsidRPr="00F20294">
              <w:rPr>
                <w:rFonts w:cs="Calibri"/>
                <w:szCs w:val="18"/>
                <w:lang w:eastAsia="nl-NL"/>
              </w:rPr>
              <w:tab/>
              <w:t xml:space="preserve"> </w:t>
            </w:r>
            <w:r w:rsidRPr="00F20294">
              <w:rPr>
                <w:szCs w:val="18"/>
                <w:lang w:eastAsia="nl-NL"/>
              </w:rPr>
              <w:t> </w:t>
            </w:r>
            <w:r w:rsidR="00F20294" w:rsidRPr="00F20294">
              <w:rPr>
                <w:szCs w:val="18"/>
                <w:lang w:eastAsia="nl-NL"/>
              </w:rPr>
              <w:t xml:space="preserve">            </w:t>
            </w:r>
            <w:r w:rsidR="00C32FB2">
              <w:rPr>
                <w:szCs w:val="18"/>
                <w:lang w:eastAsia="nl-NL"/>
              </w:rPr>
              <w:t xml:space="preserve">                   </w:t>
            </w:r>
            <w:r w:rsidRPr="00F20294">
              <w:rPr>
                <w:szCs w:val="18"/>
                <w:lang w:eastAsia="nl-NL"/>
              </w:rPr>
              <w:t>€ 17.899.352</w:t>
            </w:r>
            <w:r w:rsidRPr="00F20294">
              <w:rPr>
                <w:rFonts w:cs="Calibri"/>
                <w:szCs w:val="18"/>
                <w:lang w:eastAsia="nl-NL"/>
              </w:rPr>
              <w:br/>
            </w:r>
            <w:r w:rsidRPr="00F20294">
              <w:rPr>
                <w:szCs w:val="18"/>
                <w:lang w:eastAsia="nl-NL"/>
              </w:rPr>
              <w:t>MCDONALD'S CORP</w:t>
            </w:r>
            <w:r w:rsidRPr="00F20294">
              <w:rPr>
                <w:rFonts w:cs="Calibri"/>
                <w:szCs w:val="18"/>
                <w:lang w:eastAsia="nl-NL"/>
              </w:rPr>
              <w:tab/>
            </w:r>
            <w:r w:rsidRPr="00F20294">
              <w:rPr>
                <w:rFonts w:cs="Calibri"/>
                <w:szCs w:val="18"/>
                <w:lang w:eastAsia="nl-NL"/>
              </w:rPr>
              <w:tab/>
            </w:r>
            <w:r w:rsidRPr="00F20294">
              <w:rPr>
                <w:szCs w:val="18"/>
                <w:lang w:eastAsia="nl-NL"/>
              </w:rPr>
              <w:t xml:space="preserve">            </w:t>
            </w:r>
            <w:r w:rsidR="00F20294" w:rsidRPr="00F20294">
              <w:rPr>
                <w:szCs w:val="18"/>
                <w:lang w:eastAsia="nl-NL"/>
              </w:rPr>
              <w:t xml:space="preserve"> </w:t>
            </w:r>
            <w:r w:rsidR="00C32FB2">
              <w:rPr>
                <w:szCs w:val="18"/>
                <w:lang w:eastAsia="nl-NL"/>
              </w:rPr>
              <w:t xml:space="preserve">                   </w:t>
            </w:r>
            <w:r w:rsidRPr="00F20294">
              <w:rPr>
                <w:szCs w:val="18"/>
                <w:lang w:eastAsia="nl-NL"/>
              </w:rPr>
              <w:t xml:space="preserve"> € 161.562.341</w:t>
            </w:r>
            <w:r w:rsidRPr="00F20294">
              <w:rPr>
                <w:rFonts w:cs="Calibri"/>
                <w:szCs w:val="18"/>
                <w:lang w:eastAsia="nl-NL"/>
              </w:rPr>
              <w:br/>
            </w:r>
            <w:r w:rsidRPr="00F20294">
              <w:rPr>
                <w:szCs w:val="18"/>
                <w:lang w:eastAsia="nl-NL"/>
              </w:rPr>
              <w:t>PEPSICO INC</w:t>
            </w:r>
            <w:r w:rsidRPr="00F20294">
              <w:rPr>
                <w:rFonts w:cs="Calibri"/>
                <w:szCs w:val="18"/>
                <w:lang w:eastAsia="nl-NL"/>
              </w:rPr>
              <w:tab/>
            </w:r>
            <w:r w:rsidRPr="00F20294">
              <w:rPr>
                <w:rFonts w:cs="Calibri"/>
                <w:szCs w:val="18"/>
                <w:lang w:eastAsia="nl-NL"/>
              </w:rPr>
              <w:tab/>
            </w:r>
            <w:r w:rsidRPr="00F20294">
              <w:rPr>
                <w:rFonts w:cs="Calibri"/>
                <w:szCs w:val="18"/>
                <w:lang w:eastAsia="nl-NL"/>
              </w:rPr>
              <w:tab/>
            </w:r>
            <w:r w:rsidRPr="00F20294">
              <w:rPr>
                <w:szCs w:val="18"/>
                <w:lang w:eastAsia="nl-NL"/>
              </w:rPr>
              <w:t>         </w:t>
            </w:r>
            <w:r w:rsidR="00F20294" w:rsidRPr="00F20294">
              <w:rPr>
                <w:szCs w:val="18"/>
                <w:lang w:eastAsia="nl-NL"/>
              </w:rPr>
              <w:t xml:space="preserve">    </w:t>
            </w:r>
            <w:r w:rsidR="00C32FB2">
              <w:rPr>
                <w:szCs w:val="18"/>
                <w:lang w:eastAsia="nl-NL"/>
              </w:rPr>
              <w:t xml:space="preserve">                   </w:t>
            </w:r>
            <w:r w:rsidRPr="00F20294">
              <w:rPr>
                <w:szCs w:val="18"/>
                <w:lang w:eastAsia="nl-NL"/>
              </w:rPr>
              <w:t xml:space="preserve"> € 327.362.627</w:t>
            </w:r>
            <w:r w:rsidRPr="00F20294">
              <w:rPr>
                <w:szCs w:val="18"/>
                <w:lang w:eastAsia="nl-NL"/>
              </w:rPr>
              <w:br/>
            </w:r>
            <w:r w:rsidRPr="00F20294">
              <w:rPr>
                <w:i/>
                <w:iCs/>
                <w:szCs w:val="18"/>
                <w:shd w:val="clear" w:color="auto" w:fill="FFFFFF"/>
                <w:lang w:eastAsia="nl-NL"/>
              </w:rPr>
              <w:lastRenderedPageBreak/>
              <w:t xml:space="preserve">Bron: </w:t>
            </w:r>
            <w:hyperlink r:id="rId8" w:history="1">
              <w:r w:rsidRPr="00F20294">
                <w:rPr>
                  <w:i/>
                  <w:iCs/>
                  <w:color w:val="1155CC"/>
                  <w:szCs w:val="18"/>
                  <w:u w:val="single"/>
                  <w:shd w:val="clear" w:color="auto" w:fill="FFFFFF"/>
                  <w:lang w:eastAsia="nl-NL"/>
                </w:rPr>
                <w:t>https://www.pfzw.nl/over-ons/zo-beleggen-we/waarin-we-beleggen/overzicht-aandelen.html</w:t>
              </w:r>
            </w:hyperlink>
          </w:p>
        </w:tc>
      </w:tr>
    </w:tbl>
    <w:p w:rsidR="00F20294" w:rsidRPr="00F20294" w:rsidRDefault="00F20294" w:rsidP="00F20294">
      <w:pPr>
        <w:pStyle w:val="Geenafstand"/>
        <w:rPr>
          <w:szCs w:val="18"/>
          <w:u w:val="single"/>
          <w:shd w:val="clear" w:color="auto" w:fill="FFFFFF"/>
          <w:lang w:eastAsia="nl-NL"/>
        </w:rPr>
      </w:pPr>
    </w:p>
    <w:p w:rsidR="002D1473" w:rsidRPr="00F20294" w:rsidRDefault="002D1473" w:rsidP="00F20294">
      <w:pPr>
        <w:pStyle w:val="Geenafstand"/>
        <w:rPr>
          <w:rFonts w:cs="Times New Roman"/>
          <w:szCs w:val="18"/>
          <w:lang w:eastAsia="nl-NL"/>
        </w:rPr>
      </w:pPr>
      <w:r w:rsidRPr="00F20294">
        <w:rPr>
          <w:szCs w:val="18"/>
          <w:u w:val="single"/>
          <w:shd w:val="clear" w:color="auto" w:fill="FFFFFF"/>
          <w:lang w:eastAsia="nl-NL"/>
        </w:rPr>
        <w:t>Deelconclusie 4</w:t>
      </w:r>
      <w:r w:rsidR="00370574">
        <w:rPr>
          <w:szCs w:val="18"/>
          <w:shd w:val="clear" w:color="auto" w:fill="FFFFFF"/>
          <w:lang w:eastAsia="nl-NL"/>
        </w:rPr>
        <w:t>: PF</w:t>
      </w:r>
      <w:r w:rsidRPr="00F20294">
        <w:rPr>
          <w:szCs w:val="18"/>
          <w:shd w:val="clear" w:color="auto" w:fill="FFFFFF"/>
          <w:lang w:eastAsia="nl-NL"/>
        </w:rPr>
        <w:t>Z</w:t>
      </w:r>
      <w:r w:rsidR="00370574">
        <w:rPr>
          <w:szCs w:val="18"/>
          <w:shd w:val="clear" w:color="auto" w:fill="FFFFFF"/>
          <w:lang w:eastAsia="nl-NL"/>
        </w:rPr>
        <w:t>W</w:t>
      </w:r>
      <w:r w:rsidRPr="00F20294">
        <w:rPr>
          <w:szCs w:val="18"/>
          <w:shd w:val="clear" w:color="auto" w:fill="FFFFFF"/>
          <w:lang w:eastAsia="nl-NL"/>
        </w:rPr>
        <w:t xml:space="preserve"> investeert in bedrijven die </w:t>
      </w:r>
      <w:r w:rsidR="003A558A">
        <w:rPr>
          <w:szCs w:val="18"/>
          <w:shd w:val="clear" w:color="auto" w:fill="FFFFFF"/>
          <w:lang w:eastAsia="nl-NL"/>
        </w:rPr>
        <w:t>ongezonde voeding produceren</w:t>
      </w:r>
      <w:r w:rsidRPr="00F20294">
        <w:rPr>
          <w:szCs w:val="18"/>
          <w:shd w:val="clear" w:color="auto" w:fill="FFFFFF"/>
          <w:lang w:eastAsia="nl-NL"/>
        </w:rPr>
        <w:t xml:space="preserve">. Hiermee werkt PFZW mee aan een wereld met meer obesitas, alcoholisme en chronische ziekten. </w:t>
      </w:r>
    </w:p>
    <w:p w:rsidR="00F20294" w:rsidRDefault="00F20294" w:rsidP="00F20294">
      <w:pPr>
        <w:pStyle w:val="Geenafstand"/>
        <w:rPr>
          <w:b/>
          <w:bCs/>
          <w:szCs w:val="18"/>
          <w:lang w:eastAsia="nl-NL"/>
        </w:rPr>
      </w:pPr>
    </w:p>
    <w:p w:rsidR="002D1473" w:rsidRPr="00F20294" w:rsidRDefault="002D1473" w:rsidP="00F20294">
      <w:pPr>
        <w:pStyle w:val="Geenafstand"/>
        <w:rPr>
          <w:rFonts w:cs="Times New Roman"/>
          <w:szCs w:val="18"/>
          <w:lang w:eastAsia="nl-NL"/>
        </w:rPr>
      </w:pPr>
      <w:r w:rsidRPr="00F20294">
        <w:rPr>
          <w:b/>
          <w:bCs/>
          <w:szCs w:val="18"/>
          <w:lang w:eastAsia="nl-NL"/>
        </w:rPr>
        <w:t>Conclusie</w:t>
      </w:r>
      <w:r w:rsidRPr="00F20294">
        <w:rPr>
          <w:rFonts w:cs="Calibri"/>
          <w:szCs w:val="18"/>
          <w:lang w:eastAsia="nl-NL"/>
        </w:rPr>
        <w:br/>
      </w:r>
      <w:r w:rsidRPr="00F20294">
        <w:rPr>
          <w:szCs w:val="18"/>
          <w:lang w:eastAsia="nl-NL"/>
        </w:rPr>
        <w:t xml:space="preserve">Al met al, zien wij dat bovenstaande investeringen van ons pensioengeld de maatschappij en de volksgezondheid beschadigen. Hiermee staat de uitwerking van ons geld beheerd door PFZW haaks op ons </w:t>
      </w:r>
      <w:proofErr w:type="spellStart"/>
      <w:r w:rsidRPr="00F20294">
        <w:rPr>
          <w:szCs w:val="18"/>
          <w:lang w:eastAsia="nl-NL"/>
        </w:rPr>
        <w:t>gezondheidsbevorderende</w:t>
      </w:r>
      <w:proofErr w:type="spellEnd"/>
      <w:r w:rsidRPr="00F20294">
        <w:rPr>
          <w:szCs w:val="18"/>
          <w:lang w:eastAsia="nl-NL"/>
        </w:rPr>
        <w:t xml:space="preserve"> werk en onze idealen.</w:t>
      </w:r>
    </w:p>
    <w:p w:rsidR="002D1473" w:rsidRPr="00F20294" w:rsidRDefault="002D1473" w:rsidP="00F20294">
      <w:pPr>
        <w:pStyle w:val="Geenafstand"/>
        <w:rPr>
          <w:rFonts w:cs="Times New Roman"/>
          <w:szCs w:val="18"/>
          <w:lang w:eastAsia="nl-NL"/>
        </w:rPr>
      </w:pPr>
      <w:r w:rsidRPr="00F20294">
        <w:rPr>
          <w:szCs w:val="18"/>
          <w:lang w:eastAsia="nl-NL"/>
        </w:rPr>
        <w:t>Onze vraag aan het PFZW is om te stoppen met investeren in bovenstaande bedrijven. Wij vragen met klem dat ons kapitaal op een verstandige en verantwoorde manier wordt ingezet voor een betere en gezondere wereld. Duurzamer beleggen is ook in financiële zin meer toekomstbestendig. </w:t>
      </w:r>
    </w:p>
    <w:p w:rsidR="002D1473" w:rsidRPr="00F20294" w:rsidRDefault="002D1473" w:rsidP="00F20294">
      <w:pPr>
        <w:pStyle w:val="Geenafstand"/>
        <w:rPr>
          <w:rFonts w:cs="Times New Roman"/>
          <w:szCs w:val="18"/>
          <w:lang w:eastAsia="nl-NL"/>
        </w:rPr>
      </w:pPr>
      <w:r w:rsidRPr="00F20294">
        <w:rPr>
          <w:szCs w:val="18"/>
          <w:lang w:eastAsia="nl-NL"/>
        </w:rPr>
        <w:t>Wij hopen</w:t>
      </w:r>
      <w:r w:rsidR="003A558A">
        <w:rPr>
          <w:szCs w:val="18"/>
          <w:lang w:eastAsia="nl-NL"/>
        </w:rPr>
        <w:t xml:space="preserve"> ten zeerste dat u onze oproep </w:t>
      </w:r>
      <w:r w:rsidRPr="00F20294">
        <w:rPr>
          <w:szCs w:val="18"/>
          <w:lang w:eastAsia="nl-NL"/>
        </w:rPr>
        <w:t xml:space="preserve">in overweging wilt nemen. Als toekomstige arts M+G is het voor ons moeilijk om vrede te hebben met deze investeringen, en daarom vragen wij PFZW met klem om sociale verantwoordelijkheid te nemen. Kijkend naar andere </w:t>
      </w:r>
      <w:proofErr w:type="spellStart"/>
      <w:r w:rsidRPr="00F20294">
        <w:rPr>
          <w:szCs w:val="18"/>
          <w:lang w:eastAsia="nl-NL"/>
        </w:rPr>
        <w:t>pensioen</w:t>
      </w:r>
      <w:bookmarkStart w:id="0" w:name="_GoBack"/>
      <w:bookmarkEnd w:id="0"/>
      <w:r w:rsidRPr="00F20294">
        <w:rPr>
          <w:szCs w:val="18"/>
          <w:lang w:eastAsia="nl-NL"/>
        </w:rPr>
        <w:t>sfondsen</w:t>
      </w:r>
      <w:proofErr w:type="spellEnd"/>
      <w:r w:rsidRPr="00F20294">
        <w:rPr>
          <w:szCs w:val="18"/>
          <w:lang w:eastAsia="nl-NL"/>
        </w:rPr>
        <w:t xml:space="preserve"> zoals het PME fonds en het ABP-fonds </w:t>
      </w:r>
      <w:hyperlink r:id="rId9" w:history="1">
        <w:r w:rsidRPr="00F20294">
          <w:rPr>
            <w:color w:val="0000FF"/>
            <w:szCs w:val="18"/>
            <w:u w:val="single"/>
            <w:lang w:eastAsia="nl-NL"/>
          </w:rPr>
          <w:t>dat recent is gestopt met alle beleggingen in olie en gas</w:t>
        </w:r>
      </w:hyperlink>
      <w:r w:rsidRPr="00F20294">
        <w:rPr>
          <w:szCs w:val="18"/>
          <w:lang w:eastAsia="nl-NL"/>
        </w:rPr>
        <w:t>  zien wij veel mogelijke paden die het PFZW zou kunnen innemen. </w:t>
      </w:r>
    </w:p>
    <w:p w:rsidR="002D1473" w:rsidRPr="00F20294" w:rsidRDefault="002D1473" w:rsidP="00F20294">
      <w:pPr>
        <w:pStyle w:val="Geenafstand"/>
        <w:rPr>
          <w:rFonts w:cs="Times New Roman"/>
          <w:szCs w:val="18"/>
          <w:lang w:eastAsia="nl-NL"/>
        </w:rPr>
      </w:pPr>
      <w:r w:rsidRPr="00F20294">
        <w:rPr>
          <w:szCs w:val="18"/>
          <w:lang w:eastAsia="nl-NL"/>
        </w:rPr>
        <w:t>Wij kijken van harte uit naar uw reactie. </w:t>
      </w:r>
    </w:p>
    <w:p w:rsidR="002D1473" w:rsidRPr="00F20294" w:rsidRDefault="002D1473" w:rsidP="00F20294">
      <w:pPr>
        <w:pStyle w:val="Geenafstand"/>
        <w:rPr>
          <w:rFonts w:cs="Times New Roman"/>
          <w:szCs w:val="18"/>
          <w:lang w:eastAsia="nl-NL"/>
        </w:rPr>
      </w:pPr>
    </w:p>
    <w:p w:rsidR="002D1473" w:rsidRPr="00F20294" w:rsidRDefault="002D1473" w:rsidP="00F20294">
      <w:pPr>
        <w:pStyle w:val="Geenafstand"/>
        <w:rPr>
          <w:rFonts w:cs="Times New Roman"/>
          <w:szCs w:val="18"/>
          <w:lang w:eastAsia="nl-NL"/>
        </w:rPr>
      </w:pPr>
      <w:r w:rsidRPr="00F20294">
        <w:rPr>
          <w:szCs w:val="18"/>
          <w:lang w:eastAsia="nl-NL"/>
        </w:rPr>
        <w:t>Met vriendelijke groet,</w:t>
      </w:r>
    </w:p>
    <w:p w:rsidR="002D1473" w:rsidRPr="00F20294" w:rsidRDefault="002D1473" w:rsidP="00F20294">
      <w:pPr>
        <w:pStyle w:val="Geenafstand"/>
        <w:rPr>
          <w:rFonts w:cs="Times New Roman"/>
          <w:szCs w:val="18"/>
          <w:lang w:eastAsia="nl-NL"/>
        </w:rPr>
      </w:pPr>
    </w:p>
    <w:p w:rsidR="00F20294" w:rsidRPr="00F20294" w:rsidRDefault="00F20294" w:rsidP="00F20294">
      <w:pPr>
        <w:pStyle w:val="Geenafstand"/>
        <w:rPr>
          <w:szCs w:val="18"/>
          <w:lang w:eastAsia="nl-NL"/>
        </w:rPr>
      </w:pPr>
    </w:p>
    <w:p w:rsidR="00F20294" w:rsidRDefault="00F20294" w:rsidP="00F20294">
      <w:pPr>
        <w:pStyle w:val="Geenafstand"/>
        <w:rPr>
          <w:szCs w:val="18"/>
          <w:lang w:eastAsia="nl-NL"/>
        </w:rPr>
      </w:pPr>
    </w:p>
    <w:p w:rsidR="002D1473" w:rsidRPr="00F20294" w:rsidRDefault="002D1473" w:rsidP="00F20294">
      <w:pPr>
        <w:pStyle w:val="Geenafstand"/>
        <w:rPr>
          <w:rFonts w:cs="Times New Roman"/>
          <w:szCs w:val="18"/>
          <w:lang w:eastAsia="nl-NL"/>
        </w:rPr>
      </w:pPr>
      <w:r w:rsidRPr="00F20294">
        <w:rPr>
          <w:szCs w:val="18"/>
          <w:lang w:eastAsia="nl-NL"/>
        </w:rPr>
        <w:t>Elise S. Beket, voorzitter </w:t>
      </w:r>
    </w:p>
    <w:p w:rsidR="002D1473" w:rsidRDefault="002D1473" w:rsidP="00F20294">
      <w:pPr>
        <w:pStyle w:val="Geenafstand"/>
        <w:rPr>
          <w:szCs w:val="18"/>
          <w:lang w:eastAsia="nl-NL"/>
        </w:rPr>
      </w:pPr>
      <w:r w:rsidRPr="00F20294">
        <w:rPr>
          <w:szCs w:val="18"/>
          <w:lang w:eastAsia="nl-NL"/>
        </w:rPr>
        <w:t>namens het bestuur van de Jonge Arts M+G</w:t>
      </w:r>
    </w:p>
    <w:p w:rsidR="00F20294" w:rsidRPr="00F20294" w:rsidRDefault="00F20294" w:rsidP="00F20294">
      <w:pPr>
        <w:pStyle w:val="Geenafstand"/>
        <w:rPr>
          <w:rFonts w:cs="Times New Roman"/>
          <w:szCs w:val="18"/>
          <w:lang w:eastAsia="nl-NL"/>
        </w:rPr>
      </w:pPr>
    </w:p>
    <w:p w:rsidR="002D1473" w:rsidRPr="00F20294" w:rsidRDefault="002D1473" w:rsidP="00F20294">
      <w:pPr>
        <w:pStyle w:val="Geenafstand"/>
        <w:rPr>
          <w:rFonts w:cs="Times New Roman"/>
          <w:szCs w:val="18"/>
          <w:lang w:eastAsia="nl-NL"/>
        </w:rPr>
      </w:pPr>
      <w:r w:rsidRPr="00F20294">
        <w:rPr>
          <w:rFonts w:cs="Calibri"/>
          <w:noProof/>
          <w:szCs w:val="18"/>
          <w:bdr w:val="none" w:sz="0" w:space="0" w:color="auto" w:frame="1"/>
          <w:lang w:eastAsia="nl-NL"/>
        </w:rPr>
        <w:drawing>
          <wp:inline distT="0" distB="0" distL="0" distR="0">
            <wp:extent cx="1304925" cy="847725"/>
            <wp:effectExtent l="0" t="0" r="9525" b="9525"/>
            <wp:docPr id="1" name="Afbeelding 1" descr="https://lh6.googleusercontent.com/XRDQ4CowEm0BJ7AhFGTzRU0zoY_aUlbtbFW1g-57iWb5KbkK42mjDOkFdtfPnbNexcCh_LCgePRQLkMQNMBr6hho9PSoMKm5H6R46KrhiyYx9PNYaY8vPM2m3nHYQYvjnyH1p7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RDQ4CowEm0BJ7AhFGTzRU0zoY_aUlbtbFW1g-57iWb5KbkK42mjDOkFdtfPnbNexcCh_LCgePRQLkMQNMBr6hho9PSoMKm5H6R46KrhiyYx9PNYaY8vPM2m3nHYQYvjnyH1p7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847725"/>
                    </a:xfrm>
                    <a:prstGeom prst="rect">
                      <a:avLst/>
                    </a:prstGeom>
                    <a:noFill/>
                    <a:ln>
                      <a:noFill/>
                    </a:ln>
                  </pic:spPr>
                </pic:pic>
              </a:graphicData>
            </a:graphic>
          </wp:inline>
        </w:drawing>
      </w:r>
    </w:p>
    <w:p w:rsidR="007E28C7" w:rsidRPr="00F20294" w:rsidRDefault="007E28C7" w:rsidP="00F20294">
      <w:pPr>
        <w:pStyle w:val="Geenafstand"/>
        <w:rPr>
          <w:szCs w:val="18"/>
        </w:rPr>
      </w:pPr>
    </w:p>
    <w:sectPr w:rsidR="007E28C7" w:rsidRPr="00F20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749"/>
    <w:multiLevelType w:val="multilevel"/>
    <w:tmpl w:val="C5D4D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254CA4"/>
    <w:multiLevelType w:val="hybridMultilevel"/>
    <w:tmpl w:val="A53A1F52"/>
    <w:lvl w:ilvl="0" w:tplc="49406B2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numFmt w:val="lowerLetter"/>
        <w:lvlText w:val="%1."/>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73"/>
    <w:rsid w:val="00035A30"/>
    <w:rsid w:val="002D1473"/>
    <w:rsid w:val="00370574"/>
    <w:rsid w:val="003A558A"/>
    <w:rsid w:val="0062177F"/>
    <w:rsid w:val="00715847"/>
    <w:rsid w:val="007E28C7"/>
    <w:rsid w:val="00C32FB2"/>
    <w:rsid w:val="00F20294"/>
    <w:rsid w:val="00FC17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F307"/>
  <w15:chartTrackingRefBased/>
  <w15:docId w15:val="{0F87F08C-EE2C-4247-BFD2-DB80E018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D14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2D1473"/>
  </w:style>
  <w:style w:type="character" w:styleId="Hyperlink">
    <w:name w:val="Hyperlink"/>
    <w:basedOn w:val="Standaardalinea-lettertype"/>
    <w:uiPriority w:val="99"/>
    <w:semiHidden/>
    <w:unhideWhenUsed/>
    <w:rsid w:val="002D1473"/>
    <w:rPr>
      <w:color w:val="0000FF"/>
      <w:u w:val="single"/>
    </w:rPr>
  </w:style>
  <w:style w:type="paragraph" w:styleId="Geenafstand">
    <w:name w:val="No Spacing"/>
    <w:uiPriority w:val="1"/>
    <w:qFormat/>
    <w:rsid w:val="00F202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6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fzw.nl/over-ons/zo-beleggen-we/waarin-we-beleggen/overzicht-aandelen.html" TargetMode="External"/><Relationship Id="rId3" Type="http://schemas.openxmlformats.org/officeDocument/2006/relationships/styles" Target="styles.xml"/><Relationship Id="rId7" Type="http://schemas.openxmlformats.org/officeDocument/2006/relationships/hyperlink" Target="https://www.pfzw.nl/over-ons/zo-beleggen-we/waarin-we-beleggen/overzicht-aandelen.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fzw.nl/over-ons/zo-beleggen-we/waarin-we-beleggen/overzicht-aandelen.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olkskrant.nl/nieuws-achtergrond/eerste-grote-pensioenfonds-stopt-met-beleggen-in-olie-en-gasindustrie~bc35da4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ABFF0-B8DA-41B8-BE50-87178277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1227</Words>
  <Characters>6749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GGD Flevoland</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Susanne Beket</dc:creator>
  <cp:keywords/>
  <dc:description/>
  <cp:lastModifiedBy>Elise Susanne Beket</cp:lastModifiedBy>
  <cp:revision>7</cp:revision>
  <dcterms:created xsi:type="dcterms:W3CDTF">2021-11-15T11:43:00Z</dcterms:created>
  <dcterms:modified xsi:type="dcterms:W3CDTF">2021-12-06T19:53:00Z</dcterms:modified>
</cp:coreProperties>
</file>