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91" w:rsidRPr="00BA7B9A" w:rsidRDefault="00BA7B9A" w:rsidP="00FD0128">
      <w:pPr>
        <w:spacing w:line="480" w:lineRule="auto"/>
        <w:rPr>
          <w:rFonts w:ascii="Arial" w:hAnsi="Arial" w:cs="Arial"/>
          <w:b/>
          <w:sz w:val="28"/>
          <w:szCs w:val="28"/>
        </w:rPr>
      </w:pPr>
      <w:bookmarkStart w:id="0" w:name="_GoBack"/>
      <w:bookmarkEnd w:id="0"/>
      <w:r>
        <w:rPr>
          <w:rFonts w:ascii="Arial" w:hAnsi="Arial" w:cs="Arial"/>
          <w:b/>
          <w:sz w:val="28"/>
          <w:szCs w:val="28"/>
        </w:rPr>
        <w:t>V</w:t>
      </w:r>
      <w:r w:rsidR="00D10AF6" w:rsidRPr="00BA7B9A">
        <w:rPr>
          <w:rFonts w:ascii="Arial" w:hAnsi="Arial" w:cs="Arial"/>
          <w:b/>
          <w:sz w:val="28"/>
          <w:szCs w:val="28"/>
        </w:rPr>
        <w:t>ijf jaar ‘binden met bier’</w:t>
      </w:r>
      <w:r w:rsidR="00CF5F91" w:rsidRPr="00BA7B9A">
        <w:rPr>
          <w:rFonts w:ascii="Arial" w:hAnsi="Arial" w:cs="Arial"/>
          <w:b/>
          <w:sz w:val="28"/>
          <w:szCs w:val="28"/>
        </w:rPr>
        <w:t xml:space="preserve"> </w:t>
      </w:r>
    </w:p>
    <w:p w:rsidR="00906314" w:rsidRDefault="00CF5F91" w:rsidP="00FD0128">
      <w:pPr>
        <w:spacing w:line="480" w:lineRule="auto"/>
        <w:rPr>
          <w:rFonts w:ascii="Arial" w:hAnsi="Arial" w:cs="Arial"/>
          <w:sz w:val="20"/>
          <w:szCs w:val="20"/>
        </w:rPr>
      </w:pPr>
      <w:r>
        <w:rPr>
          <w:rFonts w:ascii="Arial" w:hAnsi="Arial" w:cs="Arial"/>
          <w:b/>
          <w:sz w:val="20"/>
          <w:szCs w:val="20"/>
        </w:rPr>
        <w:t xml:space="preserve">  </w:t>
      </w:r>
      <w:r w:rsidR="00553319" w:rsidRPr="004E335B">
        <w:rPr>
          <w:rFonts w:ascii="Arial" w:hAnsi="Arial" w:cs="Arial"/>
          <w:sz w:val="20"/>
          <w:szCs w:val="20"/>
        </w:rPr>
        <w:br/>
        <w:t>J</w:t>
      </w:r>
      <w:r w:rsidR="00906314">
        <w:rPr>
          <w:rFonts w:ascii="Arial" w:hAnsi="Arial" w:cs="Arial"/>
          <w:sz w:val="20"/>
          <w:szCs w:val="20"/>
        </w:rPr>
        <w:t>udith</w:t>
      </w:r>
      <w:r w:rsidR="00553319" w:rsidRPr="004E335B">
        <w:rPr>
          <w:rFonts w:ascii="Arial" w:hAnsi="Arial" w:cs="Arial"/>
          <w:sz w:val="20"/>
          <w:szCs w:val="20"/>
        </w:rPr>
        <w:t xml:space="preserve"> Pieterse, </w:t>
      </w:r>
      <w:r w:rsidR="00906314">
        <w:rPr>
          <w:rFonts w:ascii="Arial" w:hAnsi="Arial" w:cs="Arial"/>
          <w:sz w:val="20"/>
          <w:szCs w:val="20"/>
        </w:rPr>
        <w:t>verpleegkundig specialist</w:t>
      </w:r>
      <w:r w:rsidR="0038443F">
        <w:rPr>
          <w:rFonts w:ascii="Arial" w:hAnsi="Arial" w:cs="Arial"/>
          <w:sz w:val="20"/>
          <w:szCs w:val="20"/>
        </w:rPr>
        <w:t>;</w:t>
      </w:r>
      <w:r w:rsidR="00F5615E">
        <w:rPr>
          <w:rFonts w:ascii="Arial" w:hAnsi="Arial" w:cs="Arial"/>
          <w:sz w:val="20"/>
          <w:szCs w:val="20"/>
        </w:rPr>
        <w:t xml:space="preserve"> Victas, centrum voor verslavingszorg</w:t>
      </w:r>
    </w:p>
    <w:p w:rsidR="00906314" w:rsidRPr="00F5615E" w:rsidRDefault="008A55C1" w:rsidP="00FD0128">
      <w:pPr>
        <w:spacing w:line="480" w:lineRule="auto"/>
        <w:rPr>
          <w:rFonts w:ascii="Arial" w:hAnsi="Arial" w:cs="Arial"/>
          <w:sz w:val="20"/>
          <w:szCs w:val="20"/>
        </w:rPr>
      </w:pPr>
      <w:r w:rsidRPr="004E335B">
        <w:rPr>
          <w:rFonts w:ascii="Arial" w:hAnsi="Arial" w:cs="Arial"/>
          <w:iCs/>
          <w:sz w:val="20"/>
          <w:szCs w:val="20"/>
        </w:rPr>
        <w:t>G</w:t>
      </w:r>
      <w:r w:rsidR="00906314">
        <w:rPr>
          <w:rFonts w:ascii="Arial" w:hAnsi="Arial" w:cs="Arial"/>
          <w:iCs/>
          <w:sz w:val="20"/>
          <w:szCs w:val="20"/>
        </w:rPr>
        <w:t>erdien</w:t>
      </w:r>
      <w:r w:rsidR="00553319" w:rsidRPr="004E335B">
        <w:rPr>
          <w:rFonts w:ascii="Arial" w:hAnsi="Arial" w:cs="Arial"/>
          <w:iCs/>
          <w:sz w:val="20"/>
          <w:szCs w:val="20"/>
        </w:rPr>
        <w:t xml:space="preserve"> de Weert-van Oene</w:t>
      </w:r>
      <w:r w:rsidR="00906314">
        <w:rPr>
          <w:rFonts w:ascii="Arial" w:hAnsi="Arial" w:cs="Arial"/>
          <w:iCs/>
          <w:sz w:val="20"/>
          <w:szCs w:val="20"/>
        </w:rPr>
        <w:t>, coördinator onderzoek</w:t>
      </w:r>
      <w:r w:rsidR="0038443F">
        <w:rPr>
          <w:rFonts w:ascii="Arial" w:hAnsi="Arial" w:cs="Arial"/>
          <w:iCs/>
          <w:sz w:val="20"/>
          <w:szCs w:val="20"/>
        </w:rPr>
        <w:t>;</w:t>
      </w:r>
      <w:r w:rsidR="00F5615E">
        <w:rPr>
          <w:rFonts w:ascii="Arial" w:hAnsi="Arial" w:cs="Arial"/>
          <w:iCs/>
          <w:sz w:val="20"/>
          <w:szCs w:val="20"/>
        </w:rPr>
        <w:t xml:space="preserve"> </w:t>
      </w:r>
      <w:r w:rsidR="00F5615E">
        <w:rPr>
          <w:rFonts w:ascii="Arial" w:hAnsi="Arial" w:cs="Arial"/>
          <w:sz w:val="20"/>
          <w:szCs w:val="20"/>
        </w:rPr>
        <w:t>Victas, centrum voor verslavingszorg</w:t>
      </w:r>
    </w:p>
    <w:p w:rsidR="00906314" w:rsidRDefault="00906314" w:rsidP="00FD0128">
      <w:pPr>
        <w:spacing w:line="480" w:lineRule="auto"/>
        <w:rPr>
          <w:rFonts w:ascii="Arial" w:hAnsi="Arial" w:cs="Arial"/>
          <w:sz w:val="20"/>
          <w:szCs w:val="20"/>
        </w:rPr>
      </w:pPr>
      <w:r>
        <w:rPr>
          <w:rFonts w:ascii="Arial" w:hAnsi="Arial" w:cs="Arial"/>
          <w:iCs/>
          <w:sz w:val="20"/>
          <w:szCs w:val="20"/>
        </w:rPr>
        <w:t xml:space="preserve"> Rainier</w:t>
      </w:r>
      <w:r w:rsidR="00553319" w:rsidRPr="004E335B">
        <w:rPr>
          <w:rFonts w:ascii="Arial" w:hAnsi="Arial" w:cs="Arial"/>
          <w:iCs/>
          <w:sz w:val="20"/>
          <w:szCs w:val="20"/>
        </w:rPr>
        <w:t xml:space="preserve"> </w:t>
      </w:r>
      <w:r w:rsidR="00553319" w:rsidRPr="004E335B">
        <w:rPr>
          <w:rFonts w:ascii="Arial" w:hAnsi="Arial" w:cs="Arial"/>
          <w:sz w:val="20"/>
          <w:szCs w:val="20"/>
        </w:rPr>
        <w:t>Tallane</w:t>
      </w:r>
      <w:r>
        <w:rPr>
          <w:rFonts w:ascii="Arial" w:hAnsi="Arial" w:cs="Arial"/>
          <w:sz w:val="20"/>
          <w:szCs w:val="20"/>
        </w:rPr>
        <w:t>, verpleegkundig specialist</w:t>
      </w:r>
      <w:r w:rsidR="0038443F">
        <w:rPr>
          <w:rFonts w:ascii="Arial" w:hAnsi="Arial" w:cs="Arial"/>
          <w:sz w:val="20"/>
          <w:szCs w:val="20"/>
        </w:rPr>
        <w:t>;</w:t>
      </w:r>
      <w:r w:rsidR="00F5615E">
        <w:rPr>
          <w:rFonts w:ascii="Arial" w:hAnsi="Arial" w:cs="Arial"/>
          <w:sz w:val="20"/>
          <w:szCs w:val="20"/>
        </w:rPr>
        <w:t xml:space="preserve"> Victas, centrum voor verslavingszorg</w:t>
      </w:r>
      <w:r w:rsidR="00ED7EC3" w:rsidRPr="004E335B">
        <w:rPr>
          <w:rFonts w:ascii="Arial" w:hAnsi="Arial" w:cs="Arial"/>
          <w:sz w:val="20"/>
          <w:szCs w:val="20"/>
        </w:rPr>
        <w:br/>
      </w:r>
    </w:p>
    <w:p w:rsidR="00906314" w:rsidRDefault="00906314" w:rsidP="00FD0128">
      <w:pPr>
        <w:spacing w:line="480" w:lineRule="auto"/>
        <w:rPr>
          <w:rFonts w:ascii="Arial" w:hAnsi="Arial" w:cs="Arial"/>
          <w:sz w:val="20"/>
          <w:szCs w:val="20"/>
        </w:rPr>
      </w:pPr>
      <w:r>
        <w:rPr>
          <w:rFonts w:ascii="Arial" w:hAnsi="Arial" w:cs="Arial"/>
          <w:sz w:val="20"/>
          <w:szCs w:val="20"/>
        </w:rPr>
        <w:t>Corresponderend auteur:</w:t>
      </w:r>
    </w:p>
    <w:p w:rsidR="00906314" w:rsidRPr="00DC640E" w:rsidRDefault="00906314" w:rsidP="00FD0128">
      <w:pPr>
        <w:spacing w:line="480" w:lineRule="auto"/>
        <w:rPr>
          <w:rFonts w:ascii="Arial" w:hAnsi="Arial" w:cs="Arial"/>
          <w:sz w:val="20"/>
          <w:szCs w:val="20"/>
        </w:rPr>
      </w:pPr>
      <w:r w:rsidRPr="00DC640E">
        <w:rPr>
          <w:rFonts w:ascii="Arial" w:hAnsi="Arial" w:cs="Arial"/>
          <w:sz w:val="20"/>
          <w:szCs w:val="20"/>
        </w:rPr>
        <w:t>Judith Pieterse: jpieterse@vi</w:t>
      </w:r>
      <w:r w:rsidR="008E6C8F" w:rsidRPr="00DC640E">
        <w:rPr>
          <w:rFonts w:ascii="Arial" w:hAnsi="Arial" w:cs="Arial"/>
          <w:sz w:val="20"/>
          <w:szCs w:val="20"/>
        </w:rPr>
        <w:t>c</w:t>
      </w:r>
      <w:r w:rsidRPr="00DC640E">
        <w:rPr>
          <w:rFonts w:ascii="Arial" w:hAnsi="Arial" w:cs="Arial"/>
          <w:sz w:val="20"/>
          <w:szCs w:val="20"/>
        </w:rPr>
        <w:t>tas.nl</w:t>
      </w:r>
    </w:p>
    <w:p w:rsidR="00906314" w:rsidRDefault="00906314" w:rsidP="00FD0128">
      <w:pPr>
        <w:spacing w:line="480" w:lineRule="auto"/>
        <w:rPr>
          <w:rFonts w:ascii="Arial" w:hAnsi="Arial" w:cs="Arial"/>
          <w:sz w:val="20"/>
          <w:szCs w:val="20"/>
        </w:rPr>
      </w:pPr>
      <w:r>
        <w:rPr>
          <w:rFonts w:ascii="Arial" w:hAnsi="Arial" w:cs="Arial"/>
          <w:sz w:val="20"/>
          <w:szCs w:val="20"/>
        </w:rPr>
        <w:t>Victas, centrum voor verslavingszorg</w:t>
      </w:r>
    </w:p>
    <w:p w:rsidR="00FE4DCF" w:rsidRDefault="008E6C8F" w:rsidP="00FD0128">
      <w:pPr>
        <w:spacing w:line="480" w:lineRule="auto"/>
        <w:rPr>
          <w:rFonts w:ascii="Arial" w:hAnsi="Arial" w:cs="Arial"/>
          <w:color w:val="000000"/>
          <w:sz w:val="20"/>
          <w:szCs w:val="20"/>
        </w:rPr>
      </w:pPr>
      <w:r>
        <w:rPr>
          <w:rFonts w:ascii="Arial" w:hAnsi="Arial" w:cs="Arial"/>
          <w:color w:val="000000"/>
          <w:sz w:val="20"/>
          <w:szCs w:val="20"/>
        </w:rPr>
        <w:t>Postbus 14116,  3508 SE Utrecht</w:t>
      </w:r>
    </w:p>
    <w:p w:rsidR="00906314" w:rsidRDefault="00FE4DCF" w:rsidP="00FD0128">
      <w:pPr>
        <w:spacing w:line="480" w:lineRule="auto"/>
        <w:rPr>
          <w:rFonts w:ascii="Arial" w:hAnsi="Arial" w:cs="Arial"/>
          <w:sz w:val="20"/>
          <w:szCs w:val="20"/>
        </w:rPr>
      </w:pPr>
      <w:r>
        <w:rPr>
          <w:rFonts w:ascii="Arial" w:hAnsi="Arial" w:cs="Arial"/>
          <w:color w:val="000000"/>
          <w:sz w:val="20"/>
          <w:szCs w:val="20"/>
        </w:rPr>
        <w:t>Tel 030 881616200</w:t>
      </w:r>
      <w:r w:rsidR="00ED7EC3" w:rsidRPr="004E335B">
        <w:rPr>
          <w:rFonts w:ascii="Arial" w:hAnsi="Arial" w:cs="Arial"/>
          <w:sz w:val="20"/>
          <w:szCs w:val="20"/>
        </w:rPr>
        <w:br/>
      </w:r>
    </w:p>
    <w:p w:rsidR="008E6C8F" w:rsidRDefault="008E6C8F" w:rsidP="00FD0128">
      <w:pPr>
        <w:spacing w:line="480" w:lineRule="auto"/>
        <w:rPr>
          <w:rFonts w:ascii="Arial" w:hAnsi="Arial" w:cs="Arial"/>
          <w:sz w:val="20"/>
          <w:szCs w:val="20"/>
        </w:rPr>
      </w:pPr>
      <w:r>
        <w:rPr>
          <w:rFonts w:ascii="Arial" w:hAnsi="Arial" w:cs="Arial"/>
          <w:sz w:val="20"/>
          <w:szCs w:val="20"/>
        </w:rPr>
        <w:t xml:space="preserve">Belangenverstrengeling: </w:t>
      </w:r>
      <w:r w:rsidR="00FD0128">
        <w:rPr>
          <w:rFonts w:ascii="Arial" w:hAnsi="Arial" w:cs="Arial"/>
          <w:sz w:val="20"/>
          <w:szCs w:val="20"/>
        </w:rPr>
        <w:t>geen</w:t>
      </w:r>
      <w:r>
        <w:rPr>
          <w:rFonts w:ascii="Arial" w:hAnsi="Arial" w:cs="Arial"/>
          <w:sz w:val="20"/>
          <w:szCs w:val="20"/>
        </w:rPr>
        <w:t xml:space="preserve"> </w:t>
      </w:r>
    </w:p>
    <w:p w:rsidR="007E6DBD" w:rsidRDefault="007E6DBD" w:rsidP="00FD0128">
      <w:pPr>
        <w:spacing w:line="480" w:lineRule="auto"/>
        <w:rPr>
          <w:rFonts w:ascii="Arial" w:hAnsi="Arial" w:cs="Arial"/>
          <w:sz w:val="20"/>
          <w:szCs w:val="20"/>
        </w:rPr>
      </w:pPr>
    </w:p>
    <w:p w:rsidR="00FD0128" w:rsidRDefault="00FD0128" w:rsidP="00FD0128">
      <w:pPr>
        <w:spacing w:line="480" w:lineRule="auto"/>
        <w:rPr>
          <w:rFonts w:ascii="Arial" w:hAnsi="Arial" w:cs="Arial"/>
          <w:sz w:val="20"/>
          <w:szCs w:val="20"/>
        </w:rPr>
      </w:pPr>
      <w:r>
        <w:rPr>
          <w:rFonts w:ascii="Arial" w:hAnsi="Arial" w:cs="Arial"/>
          <w:sz w:val="20"/>
          <w:szCs w:val="20"/>
        </w:rPr>
        <w:br w:type="page"/>
      </w:r>
    </w:p>
    <w:p w:rsidR="007E6DBD" w:rsidRDefault="007E6DBD" w:rsidP="00FD0128">
      <w:pPr>
        <w:spacing w:line="480" w:lineRule="auto"/>
        <w:rPr>
          <w:rFonts w:ascii="Arial" w:hAnsi="Arial" w:cs="Arial"/>
          <w:sz w:val="20"/>
          <w:szCs w:val="20"/>
        </w:rPr>
      </w:pPr>
      <w:r>
        <w:rPr>
          <w:rFonts w:ascii="Arial" w:hAnsi="Arial" w:cs="Arial"/>
          <w:sz w:val="20"/>
          <w:szCs w:val="20"/>
        </w:rPr>
        <w:lastRenderedPageBreak/>
        <w:t>Samenvatting</w:t>
      </w:r>
    </w:p>
    <w:p w:rsidR="00906314" w:rsidRDefault="00782CC8" w:rsidP="00FD0128">
      <w:pPr>
        <w:spacing w:line="480" w:lineRule="auto"/>
        <w:rPr>
          <w:rFonts w:ascii="Arial" w:hAnsi="Arial" w:cs="Arial"/>
          <w:sz w:val="20"/>
          <w:szCs w:val="20"/>
        </w:rPr>
      </w:pPr>
      <w:r>
        <w:rPr>
          <w:rFonts w:ascii="Arial" w:hAnsi="Arial" w:cs="Arial"/>
          <w:sz w:val="20"/>
          <w:szCs w:val="20"/>
        </w:rPr>
        <w:t xml:space="preserve">Vijf jaar na berichtgeving over de oprichting van een alcoholverstrekkingproject in Amersfoort is het tijd om een eerste balans op te maken. Zeventig cliënten hebben tot nu toe gebruik gemaakt van deze voorziening; zeven van hen zelfs tweemaal. </w:t>
      </w:r>
      <w:r w:rsidR="00DC640E" w:rsidRPr="00DC640E">
        <w:rPr>
          <w:rFonts w:ascii="Arial" w:hAnsi="Arial" w:cs="Arial"/>
          <w:sz w:val="20"/>
          <w:szCs w:val="20"/>
        </w:rPr>
        <w:t>C</w:t>
      </w:r>
      <w:r w:rsidRPr="00DC640E">
        <w:rPr>
          <w:rFonts w:ascii="Arial" w:hAnsi="Arial" w:cs="Arial"/>
          <w:sz w:val="20"/>
          <w:szCs w:val="20"/>
        </w:rPr>
        <w:t xml:space="preserve">liënten </w:t>
      </w:r>
      <w:r>
        <w:rPr>
          <w:rFonts w:ascii="Arial" w:hAnsi="Arial" w:cs="Arial"/>
          <w:sz w:val="20"/>
          <w:szCs w:val="20"/>
        </w:rPr>
        <w:t xml:space="preserve">hebben complexe problemen op meerdere gebieden. Bij monitoring blijkt dat de dagelijkse alcoholconsumptie daalt en dat cliënten zich minder depressief voelen. </w:t>
      </w:r>
      <w:r w:rsidR="008E5A40">
        <w:rPr>
          <w:rFonts w:ascii="Arial" w:hAnsi="Arial" w:cs="Arial"/>
          <w:sz w:val="20"/>
          <w:szCs w:val="20"/>
        </w:rPr>
        <w:t xml:space="preserve">Ook lijken er gunstige effecten op de overige problematiek. </w:t>
      </w:r>
      <w:r>
        <w:rPr>
          <w:rFonts w:ascii="Arial" w:hAnsi="Arial" w:cs="Arial"/>
          <w:sz w:val="20"/>
          <w:szCs w:val="20"/>
        </w:rPr>
        <w:t xml:space="preserve">De overlast voor de buurt blijkt mee te vallen. Victas gaat door met deze vorm van hulp en </w:t>
      </w:r>
      <w:r w:rsidR="008E5A40">
        <w:rPr>
          <w:rFonts w:ascii="Arial" w:hAnsi="Arial" w:cs="Arial"/>
          <w:sz w:val="20"/>
          <w:szCs w:val="20"/>
        </w:rPr>
        <w:t xml:space="preserve">met monitoring van de cliënten. </w:t>
      </w:r>
      <w:r>
        <w:rPr>
          <w:rFonts w:ascii="Arial" w:hAnsi="Arial" w:cs="Arial"/>
          <w:sz w:val="20"/>
          <w:szCs w:val="20"/>
        </w:rPr>
        <w:t xml:space="preserve">    </w:t>
      </w:r>
      <w:r w:rsidR="00906314">
        <w:rPr>
          <w:rFonts w:ascii="Arial" w:hAnsi="Arial" w:cs="Arial"/>
          <w:sz w:val="20"/>
          <w:szCs w:val="20"/>
        </w:rPr>
        <w:br w:type="page"/>
      </w:r>
    </w:p>
    <w:p w:rsidR="00DC640E" w:rsidRDefault="00DC640E" w:rsidP="00FD0128">
      <w:pPr>
        <w:spacing w:line="480" w:lineRule="auto"/>
        <w:rPr>
          <w:rFonts w:ascii="Arial" w:hAnsi="Arial" w:cs="Arial"/>
          <w:sz w:val="20"/>
          <w:szCs w:val="20"/>
        </w:rPr>
      </w:pPr>
      <w:r>
        <w:rPr>
          <w:rFonts w:ascii="Arial" w:hAnsi="Arial" w:cs="Arial"/>
          <w:sz w:val="20"/>
          <w:szCs w:val="20"/>
        </w:rPr>
        <w:lastRenderedPageBreak/>
        <w:t>Inleiding</w:t>
      </w:r>
    </w:p>
    <w:p w:rsidR="00FD0128" w:rsidRDefault="00ED7EC3" w:rsidP="00FD0128">
      <w:pPr>
        <w:spacing w:line="480" w:lineRule="auto"/>
        <w:rPr>
          <w:rFonts w:ascii="Arial" w:hAnsi="Arial" w:cs="Arial"/>
          <w:sz w:val="20"/>
          <w:szCs w:val="20"/>
        </w:rPr>
      </w:pPr>
      <w:r w:rsidRPr="004E335B">
        <w:rPr>
          <w:rFonts w:ascii="Arial" w:hAnsi="Arial" w:cs="Arial"/>
          <w:sz w:val="20"/>
          <w:szCs w:val="20"/>
        </w:rPr>
        <w:t>In 2010 berichtte Eugene Schouten</w:t>
      </w:r>
      <w:r w:rsidR="000F0054" w:rsidRPr="004E335B">
        <w:rPr>
          <w:rFonts w:ascii="Arial" w:hAnsi="Arial" w:cs="Arial"/>
          <w:color w:val="FF0000"/>
          <w:sz w:val="20"/>
          <w:szCs w:val="20"/>
        </w:rPr>
        <w:t xml:space="preserve"> </w:t>
      </w:r>
      <w:r w:rsidRPr="004E335B">
        <w:rPr>
          <w:rFonts w:ascii="Arial" w:hAnsi="Arial" w:cs="Arial"/>
          <w:sz w:val="20"/>
          <w:szCs w:val="20"/>
        </w:rPr>
        <w:t xml:space="preserve">in dit tijdschrift over een nieuw zorgaanbod voor dak/thuisloze alcoholisten (1). </w:t>
      </w:r>
      <w:r w:rsidR="00AA7412">
        <w:rPr>
          <w:rFonts w:ascii="Arial" w:hAnsi="Arial" w:cs="Arial"/>
          <w:sz w:val="20"/>
          <w:szCs w:val="20"/>
        </w:rPr>
        <w:t>Dit zorgaanbod</w:t>
      </w:r>
      <w:r w:rsidR="0001041B">
        <w:rPr>
          <w:rFonts w:ascii="Arial" w:hAnsi="Arial" w:cs="Arial"/>
          <w:sz w:val="20"/>
          <w:szCs w:val="20"/>
        </w:rPr>
        <w:t xml:space="preserve"> van</w:t>
      </w:r>
      <w:r w:rsidRPr="004E335B">
        <w:rPr>
          <w:rFonts w:ascii="Arial" w:hAnsi="Arial" w:cs="Arial"/>
          <w:sz w:val="20"/>
          <w:szCs w:val="20"/>
        </w:rPr>
        <w:t xml:space="preserve"> Victas, centrum voor verslavi</w:t>
      </w:r>
      <w:r w:rsidR="009D29D6" w:rsidRPr="004E335B">
        <w:rPr>
          <w:rFonts w:ascii="Arial" w:hAnsi="Arial" w:cs="Arial"/>
          <w:sz w:val="20"/>
          <w:szCs w:val="20"/>
        </w:rPr>
        <w:t xml:space="preserve">ngszorg in </w:t>
      </w:r>
      <w:r w:rsidR="007E6DBD">
        <w:rPr>
          <w:rFonts w:ascii="Arial" w:hAnsi="Arial" w:cs="Arial"/>
          <w:sz w:val="20"/>
          <w:szCs w:val="20"/>
        </w:rPr>
        <w:t xml:space="preserve">de provincie </w:t>
      </w:r>
      <w:r w:rsidR="009D29D6" w:rsidRPr="004E335B">
        <w:rPr>
          <w:rFonts w:ascii="Arial" w:hAnsi="Arial" w:cs="Arial"/>
          <w:sz w:val="20"/>
          <w:szCs w:val="20"/>
        </w:rPr>
        <w:t>Utrecht (destijds</w:t>
      </w:r>
      <w:r w:rsidR="0001041B">
        <w:rPr>
          <w:rFonts w:ascii="Arial" w:hAnsi="Arial" w:cs="Arial"/>
          <w:sz w:val="20"/>
          <w:szCs w:val="20"/>
        </w:rPr>
        <w:t>: Centrum Maliebaan)</w:t>
      </w:r>
      <w:r w:rsidR="007E6DBD">
        <w:rPr>
          <w:rFonts w:ascii="Arial" w:hAnsi="Arial" w:cs="Arial"/>
          <w:sz w:val="20"/>
          <w:szCs w:val="20"/>
        </w:rPr>
        <w:t>,</w:t>
      </w:r>
      <w:r w:rsidR="00D03F60">
        <w:rPr>
          <w:rFonts w:ascii="Arial" w:hAnsi="Arial" w:cs="Arial"/>
          <w:sz w:val="20"/>
          <w:szCs w:val="20"/>
        </w:rPr>
        <w:t xml:space="preserve"> is</w:t>
      </w:r>
      <w:r w:rsidRPr="004E335B">
        <w:rPr>
          <w:rFonts w:ascii="Arial" w:hAnsi="Arial" w:cs="Arial"/>
          <w:sz w:val="20"/>
          <w:szCs w:val="20"/>
        </w:rPr>
        <w:t xml:space="preserve"> gebaseerd op de Canadese Managed Alcohol Projects (2), die in de jaren negentig zijn opgezet vanuit de </w:t>
      </w:r>
      <w:r w:rsidR="00513A3F" w:rsidRPr="004E335B">
        <w:rPr>
          <w:rFonts w:ascii="Arial" w:hAnsi="Arial" w:cs="Arial"/>
          <w:sz w:val="20"/>
          <w:szCs w:val="20"/>
        </w:rPr>
        <w:t>‘</w:t>
      </w:r>
      <w:r w:rsidRPr="004E335B">
        <w:rPr>
          <w:rFonts w:ascii="Arial" w:hAnsi="Arial" w:cs="Arial"/>
          <w:sz w:val="20"/>
          <w:szCs w:val="20"/>
        </w:rPr>
        <w:t>harm reduction</w:t>
      </w:r>
      <w:r w:rsidR="00513A3F" w:rsidRPr="004E335B">
        <w:rPr>
          <w:rFonts w:ascii="Arial" w:hAnsi="Arial" w:cs="Arial"/>
          <w:sz w:val="20"/>
          <w:szCs w:val="20"/>
        </w:rPr>
        <w:t>’</w:t>
      </w:r>
      <w:r w:rsidRPr="004E335B">
        <w:rPr>
          <w:rFonts w:ascii="Arial" w:hAnsi="Arial" w:cs="Arial"/>
          <w:sz w:val="20"/>
          <w:szCs w:val="20"/>
        </w:rPr>
        <w:t xml:space="preserve"> gedachte.</w:t>
      </w:r>
      <w:r w:rsidR="001A4729" w:rsidRPr="004E335B">
        <w:rPr>
          <w:rFonts w:ascii="Arial" w:hAnsi="Arial" w:cs="Arial"/>
          <w:sz w:val="20"/>
          <w:szCs w:val="20"/>
        </w:rPr>
        <w:t xml:space="preserve"> </w:t>
      </w:r>
      <w:r w:rsidRPr="004E335B">
        <w:rPr>
          <w:rFonts w:ascii="Arial" w:hAnsi="Arial" w:cs="Arial"/>
          <w:sz w:val="20"/>
          <w:szCs w:val="20"/>
        </w:rPr>
        <w:t xml:space="preserve">In Amersfoort is </w:t>
      </w:r>
      <w:r w:rsidR="00D03F60">
        <w:rPr>
          <w:rFonts w:ascii="Arial" w:hAnsi="Arial" w:cs="Arial"/>
          <w:sz w:val="20"/>
          <w:szCs w:val="20"/>
        </w:rPr>
        <w:t>dit initiatief overgenomen</w:t>
      </w:r>
      <w:r w:rsidR="00DD5ACD" w:rsidRPr="00DD5ACD">
        <w:rPr>
          <w:rFonts w:ascii="Arial" w:hAnsi="Arial" w:cs="Arial"/>
          <w:sz w:val="20"/>
          <w:szCs w:val="20"/>
        </w:rPr>
        <w:t xml:space="preserve"> </w:t>
      </w:r>
      <w:r w:rsidR="00DD5ACD" w:rsidRPr="00095E44">
        <w:rPr>
          <w:rFonts w:ascii="Arial" w:hAnsi="Arial" w:cs="Arial"/>
          <w:sz w:val="20"/>
          <w:szCs w:val="20"/>
        </w:rPr>
        <w:t xml:space="preserve">en is in </w:t>
      </w:r>
      <w:r w:rsidR="00DD5ACD">
        <w:rPr>
          <w:rFonts w:ascii="Arial" w:hAnsi="Arial" w:cs="Arial"/>
          <w:sz w:val="20"/>
          <w:szCs w:val="20"/>
        </w:rPr>
        <w:t xml:space="preserve">2009 de Kleine Haag </w:t>
      </w:r>
      <w:r w:rsidR="008E5A40">
        <w:rPr>
          <w:rFonts w:ascii="Arial" w:hAnsi="Arial" w:cs="Arial"/>
          <w:sz w:val="20"/>
          <w:szCs w:val="20"/>
        </w:rPr>
        <w:t>ge</w:t>
      </w:r>
      <w:r w:rsidR="00DD5ACD">
        <w:rPr>
          <w:rFonts w:ascii="Arial" w:hAnsi="Arial" w:cs="Arial"/>
          <w:sz w:val="20"/>
          <w:szCs w:val="20"/>
        </w:rPr>
        <w:t>start.</w:t>
      </w:r>
      <w:r w:rsidR="007E6DBD">
        <w:rPr>
          <w:rFonts w:ascii="Arial" w:hAnsi="Arial" w:cs="Arial"/>
          <w:sz w:val="20"/>
          <w:szCs w:val="20"/>
        </w:rPr>
        <w:t xml:space="preserve"> </w:t>
      </w:r>
      <w:r w:rsidR="00834E39" w:rsidRPr="004E335B">
        <w:rPr>
          <w:rFonts w:ascii="Arial" w:hAnsi="Arial" w:cs="Arial"/>
          <w:sz w:val="20"/>
          <w:szCs w:val="20"/>
        </w:rPr>
        <w:t xml:space="preserve">In </w:t>
      </w:r>
      <w:r w:rsidR="007E6DBD">
        <w:rPr>
          <w:rFonts w:ascii="Arial" w:hAnsi="Arial" w:cs="Arial"/>
          <w:sz w:val="20"/>
          <w:szCs w:val="20"/>
        </w:rPr>
        <w:t>vervolg op</w:t>
      </w:r>
      <w:r w:rsidR="00834E39" w:rsidRPr="004E335B">
        <w:rPr>
          <w:rFonts w:ascii="Arial" w:hAnsi="Arial" w:cs="Arial"/>
          <w:sz w:val="20"/>
          <w:szCs w:val="20"/>
        </w:rPr>
        <w:t xml:space="preserve"> het artikel “Alcoholisten binden met bier</w:t>
      </w:r>
      <w:r w:rsidR="00896B12" w:rsidRPr="004E335B">
        <w:rPr>
          <w:rFonts w:ascii="Arial" w:hAnsi="Arial" w:cs="Arial"/>
          <w:sz w:val="20"/>
          <w:szCs w:val="20"/>
        </w:rPr>
        <w:t>” (</w:t>
      </w:r>
      <w:r w:rsidR="000F0054" w:rsidRPr="004E335B">
        <w:rPr>
          <w:rFonts w:ascii="Arial" w:hAnsi="Arial" w:cs="Arial"/>
          <w:sz w:val="20"/>
          <w:szCs w:val="20"/>
        </w:rPr>
        <w:t>1</w:t>
      </w:r>
      <w:r w:rsidR="00896B12" w:rsidRPr="004E335B">
        <w:rPr>
          <w:rFonts w:ascii="Arial" w:hAnsi="Arial" w:cs="Arial"/>
          <w:sz w:val="20"/>
          <w:szCs w:val="20"/>
        </w:rPr>
        <w:t>),</w:t>
      </w:r>
      <w:r w:rsidR="00834E39" w:rsidRPr="004E335B">
        <w:rPr>
          <w:rFonts w:ascii="Arial" w:hAnsi="Arial" w:cs="Arial"/>
          <w:sz w:val="20"/>
          <w:szCs w:val="20"/>
        </w:rPr>
        <w:t xml:space="preserve"> kunnen nu</w:t>
      </w:r>
      <w:r w:rsidR="005F4135" w:rsidRPr="004E335B">
        <w:rPr>
          <w:rFonts w:ascii="Arial" w:hAnsi="Arial" w:cs="Arial"/>
          <w:sz w:val="20"/>
          <w:szCs w:val="20"/>
        </w:rPr>
        <w:t xml:space="preserve"> </w:t>
      </w:r>
      <w:r w:rsidR="001959DC" w:rsidRPr="004E335B">
        <w:rPr>
          <w:rFonts w:ascii="Arial" w:hAnsi="Arial" w:cs="Arial"/>
          <w:sz w:val="20"/>
          <w:szCs w:val="20"/>
        </w:rPr>
        <w:t>bijna 5</w:t>
      </w:r>
      <w:r w:rsidR="005F4135" w:rsidRPr="004E335B">
        <w:rPr>
          <w:rFonts w:ascii="Arial" w:hAnsi="Arial" w:cs="Arial"/>
          <w:sz w:val="20"/>
          <w:szCs w:val="20"/>
        </w:rPr>
        <w:t xml:space="preserve"> jaar na </w:t>
      </w:r>
      <w:r w:rsidR="009806AD" w:rsidRPr="004E335B">
        <w:rPr>
          <w:rFonts w:ascii="Arial" w:hAnsi="Arial" w:cs="Arial"/>
          <w:sz w:val="20"/>
          <w:szCs w:val="20"/>
        </w:rPr>
        <w:t>aanvang</w:t>
      </w:r>
      <w:r w:rsidR="00834E39" w:rsidRPr="004E335B">
        <w:rPr>
          <w:rFonts w:ascii="Arial" w:hAnsi="Arial" w:cs="Arial"/>
          <w:sz w:val="20"/>
          <w:szCs w:val="20"/>
        </w:rPr>
        <w:t xml:space="preserve"> </w:t>
      </w:r>
      <w:r w:rsidR="00CF5F91">
        <w:rPr>
          <w:rFonts w:ascii="Arial" w:hAnsi="Arial" w:cs="Arial"/>
          <w:sz w:val="20"/>
          <w:szCs w:val="20"/>
        </w:rPr>
        <w:t>de eerste ervaringen en resultaten</w:t>
      </w:r>
      <w:r w:rsidR="00AA7412">
        <w:rPr>
          <w:rFonts w:ascii="Arial" w:hAnsi="Arial" w:cs="Arial"/>
          <w:sz w:val="20"/>
          <w:szCs w:val="20"/>
        </w:rPr>
        <w:t xml:space="preserve"> beschreven worden, waarbij we ons baseren op</w:t>
      </w:r>
      <w:r w:rsidR="008918E3" w:rsidRPr="004E335B">
        <w:rPr>
          <w:rFonts w:ascii="Arial" w:hAnsi="Arial" w:cs="Arial"/>
          <w:sz w:val="20"/>
          <w:szCs w:val="20"/>
        </w:rPr>
        <w:t xml:space="preserve"> verschillende bronnen</w:t>
      </w:r>
      <w:r w:rsidR="00545A1E" w:rsidRPr="004E335B">
        <w:rPr>
          <w:rFonts w:ascii="Arial" w:hAnsi="Arial" w:cs="Arial"/>
          <w:sz w:val="20"/>
          <w:szCs w:val="20"/>
        </w:rPr>
        <w:t>:</w:t>
      </w:r>
      <w:r w:rsidR="00AD59F4">
        <w:rPr>
          <w:rFonts w:ascii="Arial" w:hAnsi="Arial" w:cs="Arial"/>
          <w:sz w:val="20"/>
          <w:szCs w:val="20"/>
        </w:rPr>
        <w:t xml:space="preserve"> </w:t>
      </w:r>
      <w:r w:rsidR="008918E3" w:rsidRPr="004E335B">
        <w:rPr>
          <w:rFonts w:ascii="Arial" w:hAnsi="Arial" w:cs="Arial"/>
          <w:sz w:val="20"/>
          <w:szCs w:val="20"/>
        </w:rPr>
        <w:t>dossier</w:t>
      </w:r>
      <w:r w:rsidR="00545A1E" w:rsidRPr="004E335B">
        <w:rPr>
          <w:rFonts w:ascii="Arial" w:hAnsi="Arial" w:cs="Arial"/>
          <w:sz w:val="20"/>
          <w:szCs w:val="20"/>
        </w:rPr>
        <w:t xml:space="preserve">s, intake-instrumenten </w:t>
      </w:r>
      <w:r w:rsidR="008918E3" w:rsidRPr="004E335B">
        <w:rPr>
          <w:rFonts w:ascii="Arial" w:hAnsi="Arial" w:cs="Arial"/>
          <w:sz w:val="20"/>
          <w:szCs w:val="20"/>
        </w:rPr>
        <w:t xml:space="preserve">en </w:t>
      </w:r>
      <w:r w:rsidR="00FE4F97" w:rsidRPr="004E335B">
        <w:rPr>
          <w:rFonts w:ascii="Arial" w:hAnsi="Arial" w:cs="Arial"/>
          <w:sz w:val="20"/>
          <w:szCs w:val="20"/>
        </w:rPr>
        <w:t>veiligheid</w:t>
      </w:r>
      <w:r w:rsidR="0018395C" w:rsidRPr="004E335B">
        <w:rPr>
          <w:rFonts w:ascii="Arial" w:hAnsi="Arial" w:cs="Arial"/>
          <w:sz w:val="20"/>
          <w:szCs w:val="20"/>
        </w:rPr>
        <w:t>-</w:t>
      </w:r>
      <w:r w:rsidR="00FE4F97" w:rsidRPr="004E335B">
        <w:rPr>
          <w:rFonts w:ascii="Arial" w:hAnsi="Arial" w:cs="Arial"/>
          <w:sz w:val="20"/>
          <w:szCs w:val="20"/>
        </w:rPr>
        <w:t xml:space="preserve"> en overlast</w:t>
      </w:r>
      <w:r w:rsidR="006F7F99" w:rsidRPr="004E335B">
        <w:rPr>
          <w:rFonts w:ascii="Arial" w:hAnsi="Arial" w:cs="Arial"/>
          <w:sz w:val="20"/>
          <w:szCs w:val="20"/>
        </w:rPr>
        <w:t>-</w:t>
      </w:r>
      <w:r w:rsidR="00FE4F97" w:rsidRPr="004E335B">
        <w:rPr>
          <w:rFonts w:ascii="Arial" w:hAnsi="Arial" w:cs="Arial"/>
          <w:sz w:val="20"/>
          <w:szCs w:val="20"/>
        </w:rPr>
        <w:t>monitoring.</w:t>
      </w:r>
      <w:r w:rsidR="00AA2275" w:rsidRPr="004E335B">
        <w:rPr>
          <w:rFonts w:ascii="Arial" w:hAnsi="Arial" w:cs="Arial"/>
          <w:sz w:val="20"/>
          <w:szCs w:val="20"/>
        </w:rPr>
        <w:br/>
      </w:r>
      <w:r w:rsidR="00AA2275" w:rsidRPr="004E335B">
        <w:rPr>
          <w:rFonts w:ascii="Arial" w:hAnsi="Arial" w:cs="Arial"/>
          <w:sz w:val="20"/>
          <w:szCs w:val="20"/>
        </w:rPr>
        <w:br/>
      </w:r>
      <w:r w:rsidR="00906314" w:rsidRPr="00906314">
        <w:rPr>
          <w:rFonts w:ascii="Arial" w:hAnsi="Arial" w:cs="Arial"/>
          <w:sz w:val="20"/>
          <w:szCs w:val="20"/>
        </w:rPr>
        <w:t>Alcohol</w:t>
      </w:r>
      <w:r w:rsidR="00AA2275" w:rsidRPr="00906314">
        <w:rPr>
          <w:rFonts w:ascii="Arial" w:hAnsi="Arial" w:cs="Arial"/>
          <w:sz w:val="20"/>
          <w:szCs w:val="20"/>
        </w:rPr>
        <w:t>gebruikersruimte</w:t>
      </w:r>
      <w:r w:rsidR="000F0054" w:rsidRPr="00906314">
        <w:rPr>
          <w:rFonts w:ascii="Arial" w:hAnsi="Arial" w:cs="Arial"/>
          <w:sz w:val="20"/>
          <w:szCs w:val="20"/>
        </w:rPr>
        <w:t>n</w:t>
      </w:r>
      <w:r w:rsidR="00AA2275" w:rsidRPr="00906314">
        <w:rPr>
          <w:rFonts w:ascii="Arial" w:hAnsi="Arial" w:cs="Arial"/>
          <w:sz w:val="20"/>
          <w:szCs w:val="20"/>
        </w:rPr>
        <w:br/>
      </w:r>
      <w:r w:rsidR="00FE4F97" w:rsidRPr="004E335B">
        <w:rPr>
          <w:rFonts w:ascii="Arial" w:hAnsi="Arial" w:cs="Arial"/>
          <w:sz w:val="20"/>
          <w:szCs w:val="20"/>
        </w:rPr>
        <w:t>A</w:t>
      </w:r>
      <w:r w:rsidR="00FA5BC2" w:rsidRPr="004E335B">
        <w:rPr>
          <w:rFonts w:ascii="Arial" w:hAnsi="Arial" w:cs="Arial"/>
          <w:sz w:val="20"/>
          <w:szCs w:val="20"/>
        </w:rPr>
        <w:t>lcoholgebruikersruimte</w:t>
      </w:r>
      <w:r w:rsidR="000F0054" w:rsidRPr="004E335B">
        <w:rPr>
          <w:rFonts w:ascii="Arial" w:hAnsi="Arial" w:cs="Arial"/>
          <w:sz w:val="20"/>
          <w:szCs w:val="20"/>
        </w:rPr>
        <w:t>n</w:t>
      </w:r>
      <w:r w:rsidR="00FA5BC2" w:rsidRPr="004E335B">
        <w:rPr>
          <w:rFonts w:ascii="Arial" w:hAnsi="Arial" w:cs="Arial"/>
          <w:sz w:val="20"/>
          <w:szCs w:val="20"/>
        </w:rPr>
        <w:t xml:space="preserve"> </w:t>
      </w:r>
      <w:r w:rsidR="001959DC" w:rsidRPr="004E335B">
        <w:rPr>
          <w:rFonts w:ascii="Arial" w:hAnsi="Arial" w:cs="Arial"/>
          <w:sz w:val="20"/>
          <w:szCs w:val="20"/>
        </w:rPr>
        <w:t>zijn</w:t>
      </w:r>
      <w:r w:rsidR="00FE4F97" w:rsidRPr="004E335B">
        <w:rPr>
          <w:rFonts w:ascii="Arial" w:hAnsi="Arial" w:cs="Arial"/>
          <w:sz w:val="20"/>
          <w:szCs w:val="20"/>
        </w:rPr>
        <w:t xml:space="preserve"> </w:t>
      </w:r>
      <w:r w:rsidR="00FA5BC2" w:rsidRPr="004E335B">
        <w:rPr>
          <w:rFonts w:ascii="Arial" w:hAnsi="Arial" w:cs="Arial"/>
          <w:sz w:val="20"/>
          <w:szCs w:val="20"/>
        </w:rPr>
        <w:t xml:space="preserve">bedoeld voor langdurig ernstig </w:t>
      </w:r>
      <w:r w:rsidR="000F0054" w:rsidRPr="004E335B">
        <w:rPr>
          <w:rFonts w:ascii="Arial" w:hAnsi="Arial" w:cs="Arial"/>
          <w:sz w:val="20"/>
          <w:szCs w:val="20"/>
        </w:rPr>
        <w:t>alcoholafhankelijken</w:t>
      </w:r>
      <w:r w:rsidR="00FA5BC2" w:rsidRPr="004E335B">
        <w:rPr>
          <w:rFonts w:ascii="Arial" w:hAnsi="Arial" w:cs="Arial"/>
          <w:sz w:val="20"/>
          <w:szCs w:val="20"/>
        </w:rPr>
        <w:t xml:space="preserve"> die (tijdelijk) niet in</w:t>
      </w:r>
      <w:r w:rsidR="0018395C" w:rsidRPr="004E335B">
        <w:rPr>
          <w:rFonts w:ascii="Arial" w:hAnsi="Arial" w:cs="Arial"/>
          <w:sz w:val="20"/>
          <w:szCs w:val="20"/>
        </w:rPr>
        <w:t xml:space="preserve"> staat zijn in hun</w:t>
      </w:r>
      <w:r w:rsidR="000F0054" w:rsidRPr="004E335B">
        <w:rPr>
          <w:rFonts w:ascii="Arial" w:hAnsi="Arial" w:cs="Arial"/>
          <w:sz w:val="20"/>
          <w:szCs w:val="20"/>
        </w:rPr>
        <w:t xml:space="preserve"> basisbehoeften</w:t>
      </w:r>
      <w:r w:rsidR="00FA5BC2" w:rsidRPr="004E335B">
        <w:rPr>
          <w:rFonts w:ascii="Arial" w:hAnsi="Arial" w:cs="Arial"/>
          <w:sz w:val="20"/>
          <w:szCs w:val="20"/>
        </w:rPr>
        <w:t xml:space="preserve"> te voorzien. </w:t>
      </w:r>
      <w:r w:rsidR="00513A3F" w:rsidRPr="004E335B">
        <w:rPr>
          <w:rFonts w:ascii="Arial" w:hAnsi="Arial" w:cs="Arial"/>
          <w:sz w:val="20"/>
          <w:szCs w:val="20"/>
        </w:rPr>
        <w:t xml:space="preserve">Zij kunnen hier </w:t>
      </w:r>
      <w:r w:rsidR="001959DC" w:rsidRPr="004E335B">
        <w:rPr>
          <w:rFonts w:ascii="Arial" w:hAnsi="Arial" w:cs="Arial"/>
          <w:sz w:val="20"/>
          <w:szCs w:val="20"/>
        </w:rPr>
        <w:t xml:space="preserve">hun alcohol gebruiken en </w:t>
      </w:r>
      <w:r w:rsidR="00DC2CF6">
        <w:rPr>
          <w:rFonts w:ascii="Arial" w:hAnsi="Arial" w:cs="Arial"/>
          <w:sz w:val="20"/>
          <w:szCs w:val="20"/>
        </w:rPr>
        <w:t>kunnen terecht voor de meest</w:t>
      </w:r>
      <w:r w:rsidR="00513A3F" w:rsidRPr="004E335B">
        <w:rPr>
          <w:rFonts w:ascii="Arial" w:hAnsi="Arial" w:cs="Arial"/>
          <w:sz w:val="20"/>
          <w:szCs w:val="20"/>
        </w:rPr>
        <w:t xml:space="preserve"> elementaire dagelijkse verzorging. </w:t>
      </w:r>
      <w:r w:rsidR="00FA5BC2" w:rsidRPr="004E335B">
        <w:rPr>
          <w:rFonts w:ascii="Arial" w:hAnsi="Arial" w:cs="Arial"/>
          <w:sz w:val="20"/>
          <w:szCs w:val="20"/>
        </w:rPr>
        <w:t>De voornaamste doelstellingen</w:t>
      </w:r>
      <w:r w:rsidR="008275F0" w:rsidRPr="004E335B">
        <w:rPr>
          <w:rStyle w:val="A11"/>
          <w:rFonts w:ascii="Arial" w:hAnsi="Arial" w:cs="Arial"/>
          <w:color w:val="auto"/>
          <w:sz w:val="20"/>
          <w:szCs w:val="20"/>
        </w:rPr>
        <w:t xml:space="preserve"> </w:t>
      </w:r>
      <w:r w:rsidR="009D29D6" w:rsidRPr="004E335B">
        <w:rPr>
          <w:rFonts w:ascii="Arial" w:hAnsi="Arial" w:cs="Arial"/>
          <w:sz w:val="20"/>
          <w:szCs w:val="20"/>
        </w:rPr>
        <w:t xml:space="preserve">zijn het beperken van </w:t>
      </w:r>
      <w:r w:rsidR="00AA2275" w:rsidRPr="004E335B">
        <w:rPr>
          <w:rFonts w:ascii="Arial" w:hAnsi="Arial" w:cs="Arial"/>
          <w:sz w:val="20"/>
          <w:szCs w:val="20"/>
        </w:rPr>
        <w:t xml:space="preserve">gezondheidsschade </w:t>
      </w:r>
      <w:r w:rsidR="009D29D6" w:rsidRPr="004E335B">
        <w:rPr>
          <w:rFonts w:ascii="Arial" w:hAnsi="Arial" w:cs="Arial"/>
          <w:sz w:val="20"/>
          <w:szCs w:val="20"/>
        </w:rPr>
        <w:t>en het terugdringen van</w:t>
      </w:r>
      <w:r w:rsidR="00FA5BC2" w:rsidRPr="004E335B">
        <w:rPr>
          <w:rFonts w:ascii="Arial" w:hAnsi="Arial" w:cs="Arial"/>
          <w:sz w:val="20"/>
          <w:szCs w:val="20"/>
        </w:rPr>
        <w:t xml:space="preserve"> overlast</w:t>
      </w:r>
      <w:r w:rsidR="00DC2CF6">
        <w:rPr>
          <w:rFonts w:ascii="Arial" w:hAnsi="Arial" w:cs="Arial"/>
          <w:sz w:val="20"/>
          <w:szCs w:val="20"/>
        </w:rPr>
        <w:t xml:space="preserve"> op </w:t>
      </w:r>
      <w:r w:rsidR="00FA5BC2" w:rsidRPr="004E335B">
        <w:rPr>
          <w:rFonts w:ascii="Arial" w:hAnsi="Arial" w:cs="Arial"/>
          <w:sz w:val="20"/>
          <w:szCs w:val="20"/>
        </w:rPr>
        <w:t>straat</w:t>
      </w:r>
      <w:r w:rsidR="008E5A40">
        <w:rPr>
          <w:rFonts w:ascii="Arial" w:hAnsi="Arial" w:cs="Arial"/>
          <w:sz w:val="20"/>
          <w:szCs w:val="20"/>
        </w:rPr>
        <w:t xml:space="preserve"> (3, 4)</w:t>
      </w:r>
      <w:r w:rsidR="00AA2275" w:rsidRPr="004E335B">
        <w:rPr>
          <w:rFonts w:ascii="Arial" w:hAnsi="Arial" w:cs="Arial"/>
          <w:sz w:val="20"/>
          <w:szCs w:val="20"/>
        </w:rPr>
        <w:t>. Voor de hulpverlening is het een manier om</w:t>
      </w:r>
      <w:r w:rsidR="008A41F6" w:rsidRPr="004E335B">
        <w:rPr>
          <w:rFonts w:ascii="Arial" w:hAnsi="Arial" w:cs="Arial"/>
          <w:sz w:val="20"/>
          <w:szCs w:val="20"/>
        </w:rPr>
        <w:t xml:space="preserve"> </w:t>
      </w:r>
      <w:r w:rsidR="00AA2275" w:rsidRPr="004E335B">
        <w:rPr>
          <w:rFonts w:ascii="Arial" w:hAnsi="Arial" w:cs="Arial"/>
          <w:sz w:val="20"/>
          <w:szCs w:val="20"/>
        </w:rPr>
        <w:t xml:space="preserve">in contact te komen en zicht te krijgen op zowel het alcoholgebruik als de </w:t>
      </w:r>
      <w:r w:rsidR="008275F0" w:rsidRPr="004E335B">
        <w:rPr>
          <w:rFonts w:ascii="Arial" w:hAnsi="Arial" w:cs="Arial"/>
          <w:sz w:val="20"/>
          <w:szCs w:val="20"/>
        </w:rPr>
        <w:t>algehele gezond</w:t>
      </w:r>
      <w:r w:rsidR="008275F0" w:rsidRPr="004E335B">
        <w:rPr>
          <w:rFonts w:ascii="Arial" w:hAnsi="Arial" w:cs="Arial"/>
          <w:sz w:val="20"/>
          <w:szCs w:val="20"/>
        </w:rPr>
        <w:softHyphen/>
        <w:t>heids</w:t>
      </w:r>
      <w:r w:rsidR="003F04F9">
        <w:rPr>
          <w:rFonts w:ascii="Arial" w:hAnsi="Arial" w:cs="Arial"/>
          <w:sz w:val="20"/>
          <w:szCs w:val="20"/>
        </w:rPr>
        <w:t>toestand en sociaal-maatschappelijke situatie</w:t>
      </w:r>
      <w:r w:rsidR="00674DF6" w:rsidRPr="004E335B">
        <w:rPr>
          <w:rFonts w:ascii="Arial" w:hAnsi="Arial" w:cs="Arial"/>
          <w:sz w:val="20"/>
          <w:szCs w:val="20"/>
        </w:rPr>
        <w:t>.</w:t>
      </w:r>
      <w:r w:rsidR="008275F0" w:rsidRPr="004E335B">
        <w:rPr>
          <w:rFonts w:ascii="Arial" w:hAnsi="Arial" w:cs="Arial"/>
          <w:sz w:val="20"/>
          <w:szCs w:val="20"/>
        </w:rPr>
        <w:t xml:space="preserve"> </w:t>
      </w:r>
      <w:r w:rsidR="00CF5F91">
        <w:rPr>
          <w:rStyle w:val="A11"/>
          <w:rFonts w:ascii="Arial" w:hAnsi="Arial" w:cs="Arial"/>
          <w:color w:val="auto"/>
          <w:sz w:val="20"/>
          <w:szCs w:val="20"/>
        </w:rPr>
        <w:t xml:space="preserve">Het bijzondere van De Kleine Haag is dat cliënten hier alcohol (bier) verstrekt krijgen in afgepaste, en vooraf onderling overeengekomen hoeveelheden, op </w:t>
      </w:r>
      <w:r w:rsidR="003F04F9">
        <w:rPr>
          <w:rStyle w:val="A11"/>
          <w:rFonts w:ascii="Arial" w:hAnsi="Arial" w:cs="Arial"/>
          <w:color w:val="auto"/>
          <w:sz w:val="20"/>
          <w:szCs w:val="20"/>
        </w:rPr>
        <w:t>vaste</w:t>
      </w:r>
      <w:r w:rsidR="00CF5F91">
        <w:rPr>
          <w:rStyle w:val="A11"/>
          <w:rFonts w:ascii="Arial" w:hAnsi="Arial" w:cs="Arial"/>
          <w:color w:val="auto"/>
          <w:sz w:val="20"/>
          <w:szCs w:val="20"/>
        </w:rPr>
        <w:t xml:space="preserve"> tijden. Daarmee wordt de </w:t>
      </w:r>
      <w:r w:rsidR="003F04F9">
        <w:rPr>
          <w:rStyle w:val="A11"/>
          <w:rFonts w:ascii="Arial" w:hAnsi="Arial" w:cs="Arial"/>
          <w:color w:val="auto"/>
          <w:sz w:val="20"/>
          <w:szCs w:val="20"/>
        </w:rPr>
        <w:t>alcoholconsumptie gereguleerd</w:t>
      </w:r>
      <w:r w:rsidR="00CF5F91">
        <w:rPr>
          <w:rStyle w:val="A11"/>
          <w:rFonts w:ascii="Arial" w:hAnsi="Arial" w:cs="Arial"/>
          <w:color w:val="auto"/>
          <w:sz w:val="20"/>
          <w:szCs w:val="20"/>
        </w:rPr>
        <w:t xml:space="preserve"> </w:t>
      </w:r>
      <w:r w:rsidR="003F04F9">
        <w:rPr>
          <w:rStyle w:val="A11"/>
          <w:rFonts w:ascii="Arial" w:hAnsi="Arial" w:cs="Arial"/>
          <w:color w:val="auto"/>
          <w:sz w:val="20"/>
          <w:szCs w:val="20"/>
        </w:rPr>
        <w:t>en bingedrinken voorkomen.</w:t>
      </w:r>
      <w:r w:rsidR="001959DC" w:rsidRPr="004E335B">
        <w:rPr>
          <w:rStyle w:val="A11"/>
          <w:rFonts w:ascii="Arial" w:hAnsi="Arial" w:cs="Arial"/>
          <w:color w:val="auto"/>
          <w:sz w:val="20"/>
          <w:szCs w:val="20"/>
        </w:rPr>
        <w:br/>
      </w:r>
      <w:r w:rsidR="000F0054" w:rsidRPr="004E335B">
        <w:rPr>
          <w:rStyle w:val="A11"/>
          <w:rFonts w:ascii="Arial" w:hAnsi="Arial" w:cs="Arial"/>
          <w:color w:val="auto"/>
          <w:sz w:val="20"/>
          <w:szCs w:val="20"/>
          <w:u w:val="single"/>
        </w:rPr>
        <w:br/>
      </w:r>
      <w:r w:rsidR="00AE5E72" w:rsidRPr="00906314">
        <w:rPr>
          <w:rStyle w:val="A11"/>
          <w:rFonts w:ascii="Arial" w:hAnsi="Arial" w:cs="Arial"/>
          <w:color w:val="auto"/>
          <w:sz w:val="20"/>
          <w:szCs w:val="20"/>
        </w:rPr>
        <w:t>De Kleine Haag</w:t>
      </w:r>
      <w:r w:rsidR="00AE5E72" w:rsidRPr="004E335B">
        <w:rPr>
          <w:rFonts w:ascii="Arial" w:hAnsi="Arial" w:cs="Arial"/>
          <w:sz w:val="20"/>
          <w:szCs w:val="20"/>
        </w:rPr>
        <w:br/>
        <w:t xml:space="preserve">In overleg tussen arts en cliënt wordt een schema opgesteld met een maximum van 10 halve liters bier per dag. Deze kan de cliënt in het zorgcentrum kopen tussen 7.30 en 21.30 uur met tussenpozen van 1 uur. </w:t>
      </w:r>
      <w:r w:rsidR="00AE5E72" w:rsidRPr="004E335B">
        <w:rPr>
          <w:rFonts w:ascii="Arial" w:hAnsi="Arial" w:cs="Arial"/>
          <w:sz w:val="20"/>
          <w:szCs w:val="20"/>
        </w:rPr>
        <w:br/>
        <w:t>Aanvankelijk steekt het hulpverlenend team in op het binden van een cliënt middels servicegericht werken (aanvragen uitkering, zorgverzekering, schuldhulpverlening), en het bieden van bed-bad-brood en structuur, veiligheid en bescherming. In tweede instantie</w:t>
      </w:r>
      <w:r w:rsidR="00AE5E72">
        <w:rPr>
          <w:rFonts w:ascii="Arial" w:hAnsi="Arial" w:cs="Arial"/>
          <w:sz w:val="20"/>
          <w:szCs w:val="20"/>
        </w:rPr>
        <w:t xml:space="preserve"> richt</w:t>
      </w:r>
      <w:r w:rsidR="00AE5E72" w:rsidRPr="004E335B">
        <w:rPr>
          <w:rFonts w:ascii="Arial" w:hAnsi="Arial" w:cs="Arial"/>
          <w:sz w:val="20"/>
          <w:szCs w:val="20"/>
        </w:rPr>
        <w:t xml:space="preserve"> het team </w:t>
      </w:r>
      <w:r w:rsidR="00AE5E72">
        <w:rPr>
          <w:rFonts w:ascii="Arial" w:hAnsi="Arial" w:cs="Arial"/>
          <w:sz w:val="20"/>
          <w:szCs w:val="20"/>
        </w:rPr>
        <w:t>zich</w:t>
      </w:r>
      <w:r w:rsidR="00AE5E72" w:rsidRPr="004E335B">
        <w:rPr>
          <w:rFonts w:ascii="Arial" w:hAnsi="Arial" w:cs="Arial"/>
          <w:sz w:val="20"/>
          <w:szCs w:val="20"/>
        </w:rPr>
        <w:t xml:space="preserve"> op het bevorderen van de gezondheid en het stimuleren van ontwikkelingen op diverse levensgebieden. </w:t>
      </w:r>
      <w:r w:rsidR="00AE5E72" w:rsidRPr="004E335B">
        <w:rPr>
          <w:rFonts w:ascii="Arial" w:hAnsi="Arial" w:cs="Arial"/>
          <w:sz w:val="20"/>
          <w:szCs w:val="20"/>
        </w:rPr>
        <w:lastRenderedPageBreak/>
        <w:t>Reke</w:t>
      </w:r>
      <w:r w:rsidR="00AE5E72">
        <w:rPr>
          <w:rFonts w:ascii="Arial" w:hAnsi="Arial" w:cs="Arial"/>
          <w:sz w:val="20"/>
          <w:szCs w:val="20"/>
        </w:rPr>
        <w:t>ning houdend met de veelal zorg</w:t>
      </w:r>
      <w:r w:rsidR="00AE5E72" w:rsidRPr="004E335B">
        <w:rPr>
          <w:rFonts w:ascii="Arial" w:hAnsi="Arial" w:cs="Arial"/>
          <w:sz w:val="20"/>
          <w:szCs w:val="20"/>
        </w:rPr>
        <w:t xml:space="preserve">mijdende clientèle kan dit proces een langere periode van maanden of jaren bestrijken. </w:t>
      </w:r>
    </w:p>
    <w:p w:rsidR="00AE5E72" w:rsidRPr="0096712D" w:rsidRDefault="00AE5E72" w:rsidP="00FD0128">
      <w:pPr>
        <w:spacing w:line="480" w:lineRule="auto"/>
        <w:rPr>
          <w:rStyle w:val="A11"/>
          <w:rFonts w:ascii="Arial" w:hAnsi="Arial" w:cs="Arial"/>
          <w:color w:val="auto"/>
          <w:sz w:val="20"/>
          <w:szCs w:val="20"/>
        </w:rPr>
      </w:pPr>
      <w:r w:rsidRPr="004E335B">
        <w:rPr>
          <w:rFonts w:ascii="Arial" w:hAnsi="Arial" w:cs="Arial"/>
          <w:color w:val="FF0000"/>
          <w:sz w:val="20"/>
          <w:szCs w:val="20"/>
        </w:rPr>
        <w:br/>
      </w:r>
      <w:r w:rsidRPr="007E6DBD">
        <w:rPr>
          <w:rFonts w:ascii="Arial" w:hAnsi="Arial" w:cs="Arial"/>
          <w:sz w:val="20"/>
          <w:szCs w:val="20"/>
        </w:rPr>
        <w:t xml:space="preserve">Overlast </w:t>
      </w:r>
      <w:r w:rsidRPr="004E335B">
        <w:rPr>
          <w:rFonts w:ascii="Arial" w:hAnsi="Arial" w:cs="Arial"/>
          <w:sz w:val="20"/>
          <w:szCs w:val="20"/>
        </w:rPr>
        <w:br/>
      </w:r>
      <w:r>
        <w:rPr>
          <w:rFonts w:ascii="Arial" w:hAnsi="Arial" w:cs="Arial"/>
          <w:sz w:val="20"/>
          <w:szCs w:val="20"/>
        </w:rPr>
        <w:t xml:space="preserve">Een van de grote zorgen bij oprichting van De Kleine Haag was de overlast die omwonenden mogelijk zouden ondervinden. </w:t>
      </w:r>
      <w:r w:rsidRPr="004E335B">
        <w:rPr>
          <w:rFonts w:ascii="Arial" w:hAnsi="Arial" w:cs="Arial"/>
          <w:sz w:val="20"/>
          <w:szCs w:val="20"/>
        </w:rPr>
        <w:t>In opdracht van de gemeente</w:t>
      </w:r>
      <w:r>
        <w:rPr>
          <w:rFonts w:ascii="Arial" w:hAnsi="Arial" w:cs="Arial"/>
          <w:sz w:val="20"/>
          <w:szCs w:val="20"/>
        </w:rPr>
        <w:t xml:space="preserve"> Amersfoort</w:t>
      </w:r>
      <w:r w:rsidRPr="004E335B">
        <w:rPr>
          <w:rFonts w:ascii="Arial" w:hAnsi="Arial" w:cs="Arial"/>
          <w:sz w:val="20"/>
          <w:szCs w:val="20"/>
        </w:rPr>
        <w:t xml:space="preserve"> heeft </w:t>
      </w:r>
      <w:r>
        <w:rPr>
          <w:rFonts w:ascii="Arial" w:hAnsi="Arial" w:cs="Arial"/>
          <w:sz w:val="20"/>
          <w:szCs w:val="20"/>
        </w:rPr>
        <w:t xml:space="preserve">daarom </w:t>
      </w:r>
      <w:r w:rsidR="00AA7412">
        <w:rPr>
          <w:rFonts w:ascii="Arial" w:hAnsi="Arial" w:cs="Arial"/>
          <w:sz w:val="20"/>
          <w:szCs w:val="20"/>
        </w:rPr>
        <w:t xml:space="preserve">vanaf de opening </w:t>
      </w:r>
      <w:r>
        <w:rPr>
          <w:rFonts w:ascii="Arial" w:hAnsi="Arial" w:cs="Arial"/>
          <w:sz w:val="20"/>
          <w:szCs w:val="20"/>
        </w:rPr>
        <w:t xml:space="preserve">continue </w:t>
      </w:r>
      <w:r w:rsidRPr="004E335B">
        <w:rPr>
          <w:rFonts w:ascii="Arial" w:hAnsi="Arial" w:cs="Arial"/>
          <w:sz w:val="20"/>
          <w:szCs w:val="20"/>
        </w:rPr>
        <w:t>monitoring van veilig</w:t>
      </w:r>
      <w:r w:rsidR="00AA7412">
        <w:rPr>
          <w:rFonts w:ascii="Arial" w:hAnsi="Arial" w:cs="Arial"/>
          <w:sz w:val="20"/>
          <w:szCs w:val="20"/>
        </w:rPr>
        <w:t>heid en overlast plaatsgevonden</w:t>
      </w:r>
      <w:r w:rsidR="008E5A40">
        <w:rPr>
          <w:rFonts w:ascii="Arial" w:hAnsi="Arial" w:cs="Arial"/>
          <w:sz w:val="20"/>
          <w:szCs w:val="20"/>
        </w:rPr>
        <w:t xml:space="preserve">. Uit </w:t>
      </w:r>
      <w:r w:rsidRPr="004E335B">
        <w:rPr>
          <w:rFonts w:ascii="Arial" w:hAnsi="Arial" w:cs="Arial"/>
          <w:sz w:val="20"/>
          <w:szCs w:val="20"/>
        </w:rPr>
        <w:t>diverse metingen blijkt dat omwonenden tevreden zijn over de veiligheidssituatie. Door minder dan de helft van de omwonenden wordt overlast in de buurt ondervonden. Het gaat dan om overlast</w:t>
      </w:r>
      <w:r>
        <w:rPr>
          <w:rFonts w:ascii="Arial" w:hAnsi="Arial" w:cs="Arial"/>
          <w:sz w:val="20"/>
          <w:szCs w:val="20"/>
        </w:rPr>
        <w:t xml:space="preserve"> die niet</w:t>
      </w:r>
      <w:r w:rsidRPr="004E335B">
        <w:rPr>
          <w:rFonts w:ascii="Arial" w:hAnsi="Arial" w:cs="Arial"/>
          <w:sz w:val="20"/>
          <w:szCs w:val="20"/>
        </w:rPr>
        <w:t xml:space="preserve"> gerelateerd is aan de Kleine Haag maar </w:t>
      </w:r>
      <w:r>
        <w:rPr>
          <w:rFonts w:ascii="Arial" w:hAnsi="Arial" w:cs="Arial"/>
          <w:sz w:val="20"/>
          <w:szCs w:val="20"/>
        </w:rPr>
        <w:t>veroorzaakt wordt door</w:t>
      </w:r>
      <w:r w:rsidRPr="004E335B">
        <w:rPr>
          <w:rFonts w:ascii="Arial" w:hAnsi="Arial" w:cs="Arial"/>
          <w:sz w:val="20"/>
          <w:szCs w:val="20"/>
        </w:rPr>
        <w:t xml:space="preserve"> uitgaanspubliek, hangjongeren en verkeer. </w:t>
      </w:r>
      <w:r>
        <w:rPr>
          <w:rFonts w:ascii="Arial" w:hAnsi="Arial" w:cs="Arial"/>
          <w:sz w:val="20"/>
          <w:szCs w:val="20"/>
        </w:rPr>
        <w:t>Gedurende een bepaalde periode is wel sprake geweest van g</w:t>
      </w:r>
      <w:r w:rsidR="00AA7412">
        <w:rPr>
          <w:rFonts w:ascii="Arial" w:hAnsi="Arial" w:cs="Arial"/>
          <w:sz w:val="20"/>
          <w:szCs w:val="20"/>
        </w:rPr>
        <w:t>eluidsoverlast door</w:t>
      </w:r>
      <w:r w:rsidRPr="004E335B">
        <w:rPr>
          <w:rFonts w:ascii="Arial" w:hAnsi="Arial" w:cs="Arial"/>
          <w:sz w:val="20"/>
          <w:szCs w:val="20"/>
        </w:rPr>
        <w:t xml:space="preserve"> cliënten in de buitenruimte van het zorgcentrum</w:t>
      </w:r>
      <w:r>
        <w:rPr>
          <w:rFonts w:ascii="Arial" w:hAnsi="Arial" w:cs="Arial"/>
          <w:sz w:val="20"/>
          <w:szCs w:val="20"/>
        </w:rPr>
        <w:t>. Dit</w:t>
      </w:r>
      <w:r w:rsidRPr="004E335B">
        <w:rPr>
          <w:rFonts w:ascii="Arial" w:hAnsi="Arial" w:cs="Arial"/>
          <w:sz w:val="20"/>
          <w:szCs w:val="20"/>
        </w:rPr>
        <w:t xml:space="preserve"> is </w:t>
      </w:r>
      <w:r>
        <w:rPr>
          <w:rFonts w:ascii="Arial" w:hAnsi="Arial" w:cs="Arial"/>
          <w:sz w:val="20"/>
          <w:szCs w:val="20"/>
        </w:rPr>
        <w:t xml:space="preserve">echter </w:t>
      </w:r>
      <w:r w:rsidRPr="004E335B">
        <w:rPr>
          <w:rFonts w:ascii="Arial" w:hAnsi="Arial" w:cs="Arial"/>
          <w:sz w:val="20"/>
          <w:szCs w:val="20"/>
        </w:rPr>
        <w:t xml:space="preserve">gestopt nadat deze </w:t>
      </w:r>
      <w:r>
        <w:rPr>
          <w:rFonts w:ascii="Arial" w:hAnsi="Arial" w:cs="Arial"/>
          <w:sz w:val="20"/>
          <w:szCs w:val="20"/>
        </w:rPr>
        <w:t>buiten</w:t>
      </w:r>
      <w:r w:rsidRPr="004E335B">
        <w:rPr>
          <w:rFonts w:ascii="Arial" w:hAnsi="Arial" w:cs="Arial"/>
          <w:sz w:val="20"/>
          <w:szCs w:val="20"/>
        </w:rPr>
        <w:t>ruim</w:t>
      </w:r>
      <w:r>
        <w:rPr>
          <w:rFonts w:ascii="Arial" w:hAnsi="Arial" w:cs="Arial"/>
          <w:sz w:val="20"/>
          <w:szCs w:val="20"/>
        </w:rPr>
        <w:t>te</w:t>
      </w:r>
      <w:r w:rsidRPr="004E335B">
        <w:rPr>
          <w:rFonts w:ascii="Arial" w:hAnsi="Arial" w:cs="Arial"/>
          <w:sz w:val="20"/>
          <w:szCs w:val="20"/>
        </w:rPr>
        <w:t xml:space="preserve"> is gesloten. </w:t>
      </w:r>
      <w:r w:rsidRPr="004E335B">
        <w:rPr>
          <w:rFonts w:ascii="Arial" w:hAnsi="Arial" w:cs="Arial"/>
          <w:sz w:val="20"/>
          <w:szCs w:val="20"/>
        </w:rPr>
        <w:br/>
      </w:r>
      <w:r>
        <w:rPr>
          <w:rFonts w:ascii="Arial" w:hAnsi="Arial" w:cs="Arial"/>
          <w:sz w:val="20"/>
          <w:szCs w:val="20"/>
        </w:rPr>
        <w:t xml:space="preserve">Er is regelmatig overleg met de wijkagent. Deze signaleert evenmin </w:t>
      </w:r>
      <w:r w:rsidRPr="004E335B">
        <w:rPr>
          <w:rFonts w:ascii="Arial" w:hAnsi="Arial" w:cs="Arial"/>
          <w:sz w:val="20"/>
          <w:szCs w:val="20"/>
        </w:rPr>
        <w:t>nadelige ontwikkelingen op het gebied van veiligheid en overlast in de afgelopen jaren. Hij geeft aan dat de Kleine Haag qua aantal aangiften niet afwijkt van de rest van de stadskern en</w:t>
      </w:r>
      <w:r w:rsidR="006E75E9">
        <w:rPr>
          <w:rFonts w:ascii="Arial" w:hAnsi="Arial" w:cs="Arial"/>
          <w:sz w:val="20"/>
          <w:szCs w:val="20"/>
        </w:rPr>
        <w:t xml:space="preserve"> noemt de situatie stabiel</w:t>
      </w:r>
      <w:r w:rsidR="00AA7412">
        <w:rPr>
          <w:rFonts w:ascii="Arial" w:hAnsi="Arial" w:cs="Arial"/>
          <w:sz w:val="20"/>
          <w:szCs w:val="20"/>
        </w:rPr>
        <w:t xml:space="preserve">. </w:t>
      </w:r>
      <w:r w:rsidRPr="004E335B">
        <w:rPr>
          <w:rFonts w:ascii="Arial" w:hAnsi="Arial" w:cs="Arial"/>
          <w:sz w:val="20"/>
          <w:szCs w:val="20"/>
        </w:rPr>
        <w:t xml:space="preserve">De buurt is tevreden over de wijze waarop het zorgcentrum </w:t>
      </w:r>
      <w:r>
        <w:rPr>
          <w:rFonts w:ascii="Arial" w:hAnsi="Arial" w:cs="Arial"/>
          <w:sz w:val="20"/>
          <w:szCs w:val="20"/>
        </w:rPr>
        <w:t>met klachten om</w:t>
      </w:r>
      <w:r w:rsidR="006E75E9">
        <w:rPr>
          <w:rFonts w:ascii="Arial" w:hAnsi="Arial" w:cs="Arial"/>
          <w:sz w:val="20"/>
          <w:szCs w:val="20"/>
        </w:rPr>
        <w:t>gaat</w:t>
      </w:r>
      <w:r w:rsidRPr="004E335B">
        <w:rPr>
          <w:rFonts w:ascii="Arial" w:hAnsi="Arial" w:cs="Arial"/>
          <w:sz w:val="20"/>
          <w:szCs w:val="20"/>
        </w:rPr>
        <w:t>.</w:t>
      </w:r>
      <w:r w:rsidRPr="004E335B">
        <w:rPr>
          <w:rFonts w:ascii="Arial" w:hAnsi="Arial" w:cs="Arial"/>
          <w:color w:val="FF0000"/>
          <w:sz w:val="20"/>
          <w:szCs w:val="20"/>
        </w:rPr>
        <w:t xml:space="preserve"> </w:t>
      </w:r>
      <w:r w:rsidRPr="004E335B">
        <w:rPr>
          <w:rFonts w:ascii="Arial" w:hAnsi="Arial" w:cs="Arial"/>
          <w:sz w:val="20"/>
          <w:szCs w:val="20"/>
        </w:rPr>
        <w:t>G</w:t>
      </w:r>
      <w:r w:rsidR="00705192">
        <w:rPr>
          <w:rFonts w:ascii="Arial" w:hAnsi="Arial" w:cs="Arial"/>
          <w:sz w:val="20"/>
          <w:szCs w:val="20"/>
        </w:rPr>
        <w:t xml:space="preserve">oed wederzijds contact tussen buurt en </w:t>
      </w:r>
      <w:r w:rsidRPr="004E335B">
        <w:rPr>
          <w:rFonts w:ascii="Arial" w:hAnsi="Arial" w:cs="Arial"/>
          <w:sz w:val="20"/>
          <w:szCs w:val="20"/>
        </w:rPr>
        <w:t xml:space="preserve"> zorgcentrum is hiervoor een voorwaarde</w:t>
      </w:r>
      <w:r>
        <w:rPr>
          <w:rFonts w:ascii="Arial" w:hAnsi="Arial" w:cs="Arial"/>
          <w:sz w:val="20"/>
          <w:szCs w:val="20"/>
        </w:rPr>
        <w:t xml:space="preserve"> gebleken</w:t>
      </w:r>
      <w:r w:rsidRPr="004E335B">
        <w:rPr>
          <w:rFonts w:ascii="Arial" w:hAnsi="Arial" w:cs="Arial"/>
          <w:sz w:val="20"/>
          <w:szCs w:val="20"/>
        </w:rPr>
        <w:t>.</w:t>
      </w:r>
      <w:r w:rsidRPr="004E335B">
        <w:rPr>
          <w:rFonts w:ascii="Arial" w:hAnsi="Arial" w:cs="Arial"/>
          <w:sz w:val="20"/>
          <w:szCs w:val="20"/>
        </w:rPr>
        <w:br/>
      </w:r>
    </w:p>
    <w:p w:rsidR="00AA7412" w:rsidRDefault="004D640E" w:rsidP="00FD0128">
      <w:pPr>
        <w:spacing w:line="480" w:lineRule="auto"/>
        <w:rPr>
          <w:rFonts w:ascii="Arial" w:hAnsi="Arial" w:cs="Arial"/>
          <w:sz w:val="20"/>
          <w:szCs w:val="20"/>
        </w:rPr>
      </w:pPr>
      <w:r w:rsidRPr="0096712D">
        <w:rPr>
          <w:rFonts w:ascii="Arial" w:hAnsi="Arial" w:cs="Arial"/>
          <w:sz w:val="20"/>
          <w:szCs w:val="20"/>
        </w:rPr>
        <w:t>Wie zijn de cliënten van de Kleine Haag</w:t>
      </w:r>
      <w:r w:rsidR="008A41F6" w:rsidRPr="004E335B">
        <w:rPr>
          <w:rFonts w:ascii="Arial" w:hAnsi="Arial" w:cs="Arial"/>
          <w:sz w:val="20"/>
          <w:szCs w:val="20"/>
          <w:u w:val="single"/>
        </w:rPr>
        <w:br/>
      </w:r>
      <w:r w:rsidR="00E9295A" w:rsidRPr="004E335B">
        <w:rPr>
          <w:rFonts w:ascii="Arial" w:hAnsi="Arial" w:cs="Arial"/>
          <w:sz w:val="20"/>
          <w:szCs w:val="20"/>
        </w:rPr>
        <w:t>Cliënten</w:t>
      </w:r>
      <w:r w:rsidR="00DF4DB9" w:rsidRPr="004E335B">
        <w:rPr>
          <w:rFonts w:ascii="Arial" w:hAnsi="Arial" w:cs="Arial"/>
          <w:sz w:val="20"/>
          <w:szCs w:val="20"/>
        </w:rPr>
        <w:t xml:space="preserve"> die gebruik </w:t>
      </w:r>
      <w:r w:rsidR="001959DC" w:rsidRPr="004E335B">
        <w:rPr>
          <w:rFonts w:ascii="Arial" w:hAnsi="Arial" w:cs="Arial"/>
          <w:sz w:val="20"/>
          <w:szCs w:val="20"/>
        </w:rPr>
        <w:t xml:space="preserve">maken </w:t>
      </w:r>
      <w:r w:rsidR="00DF4DB9" w:rsidRPr="004E335B">
        <w:rPr>
          <w:rFonts w:ascii="Arial" w:hAnsi="Arial" w:cs="Arial"/>
          <w:sz w:val="20"/>
          <w:szCs w:val="20"/>
        </w:rPr>
        <w:t xml:space="preserve">van het zorgcentrum </w:t>
      </w:r>
      <w:r w:rsidR="00A523A4" w:rsidRPr="004E335B">
        <w:rPr>
          <w:rFonts w:ascii="Arial" w:hAnsi="Arial" w:cs="Arial"/>
          <w:sz w:val="20"/>
          <w:szCs w:val="20"/>
        </w:rPr>
        <w:t>ervaren</w:t>
      </w:r>
      <w:r w:rsidRPr="004E335B">
        <w:rPr>
          <w:rFonts w:ascii="Arial" w:hAnsi="Arial" w:cs="Arial"/>
          <w:sz w:val="20"/>
          <w:szCs w:val="20"/>
        </w:rPr>
        <w:t xml:space="preserve"> </w:t>
      </w:r>
      <w:r w:rsidR="004C2288" w:rsidRPr="004E335B">
        <w:rPr>
          <w:rFonts w:ascii="Arial" w:hAnsi="Arial" w:cs="Arial"/>
          <w:sz w:val="20"/>
          <w:szCs w:val="20"/>
        </w:rPr>
        <w:t xml:space="preserve">problemen </w:t>
      </w:r>
      <w:r w:rsidRPr="004E335B">
        <w:rPr>
          <w:rFonts w:ascii="Arial" w:hAnsi="Arial" w:cs="Arial"/>
          <w:sz w:val="20"/>
          <w:szCs w:val="20"/>
        </w:rPr>
        <w:t xml:space="preserve">op diverse levensgebieden: langdurig en fors alcoholgebruik, lichamelijke gezondheid, </w:t>
      </w:r>
      <w:r w:rsidR="00D10AF6" w:rsidRPr="004E335B">
        <w:rPr>
          <w:rFonts w:ascii="Arial" w:hAnsi="Arial" w:cs="Arial"/>
          <w:sz w:val="20"/>
          <w:szCs w:val="20"/>
        </w:rPr>
        <w:t xml:space="preserve">sociale vaardigheden, (familie)relaties, </w:t>
      </w:r>
      <w:r w:rsidR="00CD2271" w:rsidRPr="004E335B">
        <w:rPr>
          <w:rFonts w:ascii="Arial" w:hAnsi="Arial" w:cs="Arial"/>
          <w:sz w:val="20"/>
          <w:szCs w:val="20"/>
        </w:rPr>
        <w:t>maatschappelijk functioneren</w:t>
      </w:r>
      <w:r w:rsidR="00D10AF6" w:rsidRPr="004E335B">
        <w:rPr>
          <w:rFonts w:ascii="Arial" w:hAnsi="Arial" w:cs="Arial"/>
          <w:sz w:val="20"/>
          <w:szCs w:val="20"/>
        </w:rPr>
        <w:t xml:space="preserve"> </w:t>
      </w:r>
      <w:r w:rsidRPr="004E335B">
        <w:rPr>
          <w:rFonts w:ascii="Arial" w:hAnsi="Arial" w:cs="Arial"/>
          <w:sz w:val="20"/>
          <w:szCs w:val="20"/>
        </w:rPr>
        <w:t>en psychiatrische stoornissen.</w:t>
      </w:r>
      <w:r w:rsidR="00C45301" w:rsidRPr="004E335B">
        <w:rPr>
          <w:rFonts w:ascii="Arial" w:hAnsi="Arial" w:cs="Arial"/>
          <w:sz w:val="20"/>
          <w:szCs w:val="20"/>
        </w:rPr>
        <w:t xml:space="preserve"> </w:t>
      </w:r>
      <w:r w:rsidR="00ED3392" w:rsidRPr="004E335B">
        <w:rPr>
          <w:rFonts w:ascii="Arial" w:hAnsi="Arial" w:cs="Arial"/>
          <w:sz w:val="20"/>
          <w:szCs w:val="20"/>
        </w:rPr>
        <w:t>Veelal zijn zij</w:t>
      </w:r>
      <w:r w:rsidR="00C45301" w:rsidRPr="004E335B">
        <w:rPr>
          <w:rFonts w:ascii="Arial" w:hAnsi="Arial" w:cs="Arial"/>
          <w:sz w:val="20"/>
          <w:szCs w:val="20"/>
        </w:rPr>
        <w:t xml:space="preserve"> bekend bij de politie, </w:t>
      </w:r>
      <w:r w:rsidR="00ED3392" w:rsidRPr="004E335B">
        <w:rPr>
          <w:rFonts w:ascii="Arial" w:hAnsi="Arial" w:cs="Arial"/>
          <w:sz w:val="20"/>
          <w:szCs w:val="20"/>
        </w:rPr>
        <w:t xml:space="preserve">is de </w:t>
      </w:r>
      <w:r w:rsidR="00C45301" w:rsidRPr="004E335B">
        <w:rPr>
          <w:rFonts w:ascii="Arial" w:hAnsi="Arial" w:cs="Arial"/>
          <w:sz w:val="20"/>
          <w:szCs w:val="20"/>
        </w:rPr>
        <w:t xml:space="preserve">afstand </w:t>
      </w:r>
      <w:r w:rsidR="00ED3392" w:rsidRPr="004E335B">
        <w:rPr>
          <w:rFonts w:ascii="Arial" w:hAnsi="Arial" w:cs="Arial"/>
          <w:sz w:val="20"/>
          <w:szCs w:val="20"/>
        </w:rPr>
        <w:t xml:space="preserve">tot de </w:t>
      </w:r>
      <w:r w:rsidR="00AA7412">
        <w:rPr>
          <w:rFonts w:ascii="Arial" w:hAnsi="Arial" w:cs="Arial"/>
          <w:sz w:val="20"/>
          <w:szCs w:val="20"/>
        </w:rPr>
        <w:t xml:space="preserve">arbeidsmarkt groot en is er </w:t>
      </w:r>
      <w:r w:rsidR="00ED3392" w:rsidRPr="004E335B">
        <w:rPr>
          <w:rFonts w:ascii="Arial" w:hAnsi="Arial" w:cs="Arial"/>
          <w:sz w:val="20"/>
          <w:szCs w:val="20"/>
        </w:rPr>
        <w:t>gebrek aan</w:t>
      </w:r>
      <w:r w:rsidR="00C45301" w:rsidRPr="004E335B">
        <w:rPr>
          <w:rFonts w:ascii="Arial" w:hAnsi="Arial" w:cs="Arial"/>
          <w:sz w:val="20"/>
          <w:szCs w:val="20"/>
        </w:rPr>
        <w:t xml:space="preserve"> daginvulling.</w:t>
      </w:r>
      <w:r w:rsidR="00D81B33">
        <w:rPr>
          <w:rFonts w:ascii="Arial" w:hAnsi="Arial" w:cs="Arial"/>
          <w:sz w:val="20"/>
          <w:szCs w:val="20"/>
        </w:rPr>
        <w:t xml:space="preserve"> Daarbij is dikwijls</w:t>
      </w:r>
      <w:r w:rsidRPr="004E335B">
        <w:rPr>
          <w:rFonts w:ascii="Arial" w:hAnsi="Arial" w:cs="Arial"/>
          <w:sz w:val="20"/>
          <w:szCs w:val="20"/>
        </w:rPr>
        <w:t xml:space="preserve"> sprake van meerdere </w:t>
      </w:r>
      <w:r w:rsidR="00705192">
        <w:rPr>
          <w:rFonts w:ascii="Arial" w:hAnsi="Arial" w:cs="Arial"/>
          <w:sz w:val="20"/>
          <w:szCs w:val="20"/>
        </w:rPr>
        <w:t>ontoereikende en</w:t>
      </w:r>
      <w:r w:rsidR="00A523A4" w:rsidRPr="004E335B">
        <w:rPr>
          <w:rFonts w:ascii="Arial" w:hAnsi="Arial" w:cs="Arial"/>
          <w:sz w:val="20"/>
          <w:szCs w:val="20"/>
        </w:rPr>
        <w:t xml:space="preserve"> negatief</w:t>
      </w:r>
      <w:r w:rsidR="00CD2271" w:rsidRPr="004E335B">
        <w:rPr>
          <w:rFonts w:ascii="Arial" w:hAnsi="Arial" w:cs="Arial"/>
          <w:sz w:val="20"/>
          <w:szCs w:val="20"/>
        </w:rPr>
        <w:t xml:space="preserve"> ervaren</w:t>
      </w:r>
      <w:r w:rsidR="00A523A4" w:rsidRPr="004E335B">
        <w:rPr>
          <w:rFonts w:ascii="Arial" w:hAnsi="Arial" w:cs="Arial"/>
          <w:sz w:val="20"/>
          <w:szCs w:val="20"/>
        </w:rPr>
        <w:t xml:space="preserve"> </w:t>
      </w:r>
      <w:r w:rsidRPr="004E335B">
        <w:rPr>
          <w:rFonts w:ascii="Arial" w:hAnsi="Arial" w:cs="Arial"/>
          <w:sz w:val="20"/>
          <w:szCs w:val="20"/>
        </w:rPr>
        <w:t>hulpverleningstrajecten in het verleden</w:t>
      </w:r>
      <w:r w:rsidR="00C45301" w:rsidRPr="004E335B">
        <w:rPr>
          <w:rFonts w:ascii="Arial" w:hAnsi="Arial" w:cs="Arial"/>
          <w:sz w:val="20"/>
          <w:szCs w:val="20"/>
        </w:rPr>
        <w:t xml:space="preserve">. </w:t>
      </w:r>
      <w:r w:rsidR="00AA7412">
        <w:rPr>
          <w:rFonts w:ascii="Arial" w:hAnsi="Arial" w:cs="Arial"/>
          <w:sz w:val="20"/>
          <w:szCs w:val="20"/>
        </w:rPr>
        <w:t>D</w:t>
      </w:r>
      <w:r w:rsidRPr="004E335B">
        <w:rPr>
          <w:rFonts w:ascii="Arial" w:hAnsi="Arial" w:cs="Arial"/>
          <w:sz w:val="20"/>
          <w:szCs w:val="20"/>
        </w:rPr>
        <w:t>e cliënt</w:t>
      </w:r>
      <w:r w:rsidR="00AA7412">
        <w:rPr>
          <w:rFonts w:ascii="Arial" w:hAnsi="Arial" w:cs="Arial"/>
          <w:sz w:val="20"/>
          <w:szCs w:val="20"/>
        </w:rPr>
        <w:t xml:space="preserve"> is</w:t>
      </w:r>
      <w:r w:rsidRPr="004E335B">
        <w:rPr>
          <w:rFonts w:ascii="Arial" w:hAnsi="Arial" w:cs="Arial"/>
          <w:sz w:val="20"/>
          <w:szCs w:val="20"/>
        </w:rPr>
        <w:t xml:space="preserve"> ‘hulpverlenings-moe’ en </w:t>
      </w:r>
      <w:r w:rsidR="00AA7412">
        <w:rPr>
          <w:rFonts w:ascii="Arial" w:hAnsi="Arial" w:cs="Arial"/>
          <w:sz w:val="20"/>
          <w:szCs w:val="20"/>
        </w:rPr>
        <w:t xml:space="preserve">mijdt </w:t>
      </w:r>
      <w:r w:rsidRPr="004E335B">
        <w:rPr>
          <w:rFonts w:ascii="Arial" w:hAnsi="Arial" w:cs="Arial"/>
          <w:sz w:val="20"/>
          <w:szCs w:val="20"/>
        </w:rPr>
        <w:t>zorg.</w:t>
      </w:r>
      <w:r w:rsidR="00AA7412" w:rsidRPr="00AA7412">
        <w:rPr>
          <w:rFonts w:ascii="Arial" w:hAnsi="Arial" w:cs="Arial"/>
          <w:sz w:val="20"/>
          <w:szCs w:val="20"/>
        </w:rPr>
        <w:t xml:space="preserve"> </w:t>
      </w:r>
    </w:p>
    <w:p w:rsidR="00795037" w:rsidRDefault="00AA7412" w:rsidP="00FD0128">
      <w:pPr>
        <w:spacing w:line="480" w:lineRule="auto"/>
        <w:rPr>
          <w:rFonts w:ascii="Arial" w:hAnsi="Arial" w:cs="Arial"/>
          <w:sz w:val="20"/>
          <w:szCs w:val="20"/>
        </w:rPr>
      </w:pPr>
      <w:r>
        <w:rPr>
          <w:rFonts w:ascii="Arial" w:hAnsi="Arial" w:cs="Arial"/>
          <w:sz w:val="20"/>
          <w:szCs w:val="20"/>
        </w:rPr>
        <w:t>D</w:t>
      </w:r>
      <w:r w:rsidR="004D640E" w:rsidRPr="004E335B">
        <w:rPr>
          <w:rFonts w:ascii="Arial" w:hAnsi="Arial" w:cs="Arial"/>
          <w:sz w:val="20"/>
          <w:szCs w:val="20"/>
        </w:rPr>
        <w:t xml:space="preserve">e alcoholafhankelijkheid </w:t>
      </w:r>
      <w:r>
        <w:rPr>
          <w:rFonts w:ascii="Arial" w:hAnsi="Arial" w:cs="Arial"/>
          <w:sz w:val="20"/>
          <w:szCs w:val="20"/>
        </w:rPr>
        <w:t xml:space="preserve">speelt </w:t>
      </w:r>
      <w:r w:rsidR="004D640E" w:rsidRPr="004E335B">
        <w:rPr>
          <w:rFonts w:ascii="Arial" w:hAnsi="Arial" w:cs="Arial"/>
          <w:sz w:val="20"/>
          <w:szCs w:val="20"/>
        </w:rPr>
        <w:t xml:space="preserve">zo lang dat er nauwelijks nog sprake is van een functie van gebruik. </w:t>
      </w:r>
      <w:r w:rsidR="00A523A4" w:rsidRPr="004E335B">
        <w:rPr>
          <w:rFonts w:ascii="Arial" w:hAnsi="Arial" w:cs="Arial"/>
          <w:sz w:val="20"/>
          <w:szCs w:val="20"/>
        </w:rPr>
        <w:t>Naast v</w:t>
      </w:r>
      <w:r w:rsidR="004D640E" w:rsidRPr="004E335B">
        <w:rPr>
          <w:rFonts w:ascii="Arial" w:hAnsi="Arial" w:cs="Arial"/>
          <w:sz w:val="20"/>
          <w:szCs w:val="20"/>
        </w:rPr>
        <w:t xml:space="preserve">oorliggende redenen van alcoholgebruik als het dempen van spanningen en </w:t>
      </w:r>
      <w:r w:rsidR="00A523A4" w:rsidRPr="004E335B">
        <w:rPr>
          <w:rFonts w:ascii="Arial" w:hAnsi="Arial" w:cs="Arial"/>
          <w:sz w:val="20"/>
          <w:szCs w:val="20"/>
        </w:rPr>
        <w:t>emoties</w:t>
      </w:r>
      <w:r w:rsidR="004D640E" w:rsidRPr="004E335B">
        <w:rPr>
          <w:rFonts w:ascii="Arial" w:hAnsi="Arial" w:cs="Arial"/>
          <w:sz w:val="20"/>
          <w:szCs w:val="20"/>
        </w:rPr>
        <w:t>, is het alcoholgebruik een gewoonte geworden. Het jarenlange alcoholgebrui</w:t>
      </w:r>
      <w:r w:rsidR="00705192">
        <w:rPr>
          <w:rFonts w:ascii="Arial" w:hAnsi="Arial" w:cs="Arial"/>
          <w:sz w:val="20"/>
          <w:szCs w:val="20"/>
        </w:rPr>
        <w:t xml:space="preserve">k is vaak zo verweven geraakt </w:t>
      </w:r>
      <w:r w:rsidR="00705192">
        <w:rPr>
          <w:rFonts w:ascii="Arial" w:hAnsi="Arial" w:cs="Arial"/>
          <w:sz w:val="20"/>
          <w:szCs w:val="20"/>
        </w:rPr>
        <w:lastRenderedPageBreak/>
        <w:t>met</w:t>
      </w:r>
      <w:r w:rsidR="004D640E" w:rsidRPr="004E335B">
        <w:rPr>
          <w:rFonts w:ascii="Arial" w:hAnsi="Arial" w:cs="Arial"/>
          <w:sz w:val="20"/>
          <w:szCs w:val="20"/>
        </w:rPr>
        <w:t xml:space="preserve"> het leven van de cliënt dat dit </w:t>
      </w:r>
      <w:r>
        <w:rPr>
          <w:rFonts w:ascii="Arial" w:hAnsi="Arial" w:cs="Arial"/>
          <w:sz w:val="20"/>
          <w:szCs w:val="20"/>
        </w:rPr>
        <w:t>een</w:t>
      </w:r>
      <w:r w:rsidR="004D640E" w:rsidRPr="004E335B">
        <w:rPr>
          <w:rFonts w:ascii="Arial" w:hAnsi="Arial" w:cs="Arial"/>
          <w:sz w:val="20"/>
          <w:szCs w:val="20"/>
        </w:rPr>
        <w:t xml:space="preserve"> deel geworden is</w:t>
      </w:r>
      <w:r w:rsidR="003F7AAF" w:rsidRPr="004E335B">
        <w:rPr>
          <w:rFonts w:ascii="Arial" w:hAnsi="Arial" w:cs="Arial"/>
          <w:sz w:val="20"/>
          <w:szCs w:val="20"/>
        </w:rPr>
        <w:t xml:space="preserve"> van de persoon</w:t>
      </w:r>
      <w:r w:rsidR="004D640E" w:rsidRPr="004E335B">
        <w:rPr>
          <w:rFonts w:ascii="Arial" w:hAnsi="Arial" w:cs="Arial"/>
          <w:sz w:val="20"/>
          <w:szCs w:val="20"/>
        </w:rPr>
        <w:t>.</w:t>
      </w:r>
      <w:r w:rsidR="00A523A4" w:rsidRPr="004E335B">
        <w:rPr>
          <w:rFonts w:ascii="Arial" w:hAnsi="Arial" w:cs="Arial"/>
          <w:sz w:val="20"/>
          <w:szCs w:val="20"/>
        </w:rPr>
        <w:t xml:space="preserve"> </w:t>
      </w:r>
      <w:r w:rsidR="00C17B51" w:rsidRPr="004E335B">
        <w:rPr>
          <w:rFonts w:ascii="Arial" w:hAnsi="Arial" w:cs="Arial"/>
          <w:sz w:val="20"/>
          <w:szCs w:val="20"/>
        </w:rPr>
        <w:t xml:space="preserve">Hierdoor </w:t>
      </w:r>
      <w:r w:rsidR="00977F14" w:rsidRPr="004E335B">
        <w:rPr>
          <w:rFonts w:ascii="Arial" w:hAnsi="Arial" w:cs="Arial"/>
          <w:sz w:val="20"/>
          <w:szCs w:val="20"/>
        </w:rPr>
        <w:t>is het</w:t>
      </w:r>
      <w:r w:rsidR="004D640E" w:rsidRPr="004E335B">
        <w:rPr>
          <w:rFonts w:ascii="Arial" w:hAnsi="Arial" w:cs="Arial"/>
          <w:sz w:val="20"/>
          <w:szCs w:val="20"/>
        </w:rPr>
        <w:t xml:space="preserve"> </w:t>
      </w:r>
      <w:r w:rsidR="003F7AAF" w:rsidRPr="004E335B">
        <w:rPr>
          <w:rFonts w:ascii="Arial" w:hAnsi="Arial" w:cs="Arial"/>
          <w:sz w:val="20"/>
          <w:szCs w:val="20"/>
        </w:rPr>
        <w:t xml:space="preserve">voor </w:t>
      </w:r>
      <w:r w:rsidR="00977F14" w:rsidRPr="004E335B">
        <w:rPr>
          <w:rFonts w:ascii="Arial" w:hAnsi="Arial" w:cs="Arial"/>
          <w:sz w:val="20"/>
          <w:szCs w:val="20"/>
        </w:rPr>
        <w:t xml:space="preserve">de </w:t>
      </w:r>
      <w:r w:rsidR="00A523A4" w:rsidRPr="004E335B">
        <w:rPr>
          <w:rFonts w:ascii="Arial" w:hAnsi="Arial" w:cs="Arial"/>
          <w:sz w:val="20"/>
          <w:szCs w:val="20"/>
        </w:rPr>
        <w:t>cliënt</w:t>
      </w:r>
      <w:r w:rsidR="003F7AAF" w:rsidRPr="004E335B">
        <w:rPr>
          <w:rFonts w:ascii="Arial" w:hAnsi="Arial" w:cs="Arial"/>
          <w:sz w:val="20"/>
          <w:szCs w:val="20"/>
        </w:rPr>
        <w:t xml:space="preserve"> vaak nauwelijks te overzien wat het betekent om minder of geen alcohol te drinken.</w:t>
      </w:r>
    </w:p>
    <w:p w:rsidR="00AA6242" w:rsidRPr="004E335B" w:rsidRDefault="004D640E" w:rsidP="00FD0128">
      <w:pPr>
        <w:spacing w:line="480" w:lineRule="auto"/>
        <w:rPr>
          <w:rFonts w:ascii="Arial" w:hAnsi="Arial" w:cs="Arial"/>
          <w:sz w:val="20"/>
          <w:szCs w:val="20"/>
        </w:rPr>
      </w:pPr>
      <w:r w:rsidRPr="004E335B">
        <w:rPr>
          <w:rFonts w:ascii="Arial" w:hAnsi="Arial" w:cs="Arial"/>
          <w:sz w:val="20"/>
          <w:szCs w:val="20"/>
        </w:rPr>
        <w:t xml:space="preserve">Sinds de opening van </w:t>
      </w:r>
      <w:r w:rsidR="00FE4F97" w:rsidRPr="004E335B">
        <w:rPr>
          <w:rFonts w:ascii="Arial" w:hAnsi="Arial" w:cs="Arial"/>
          <w:sz w:val="20"/>
          <w:szCs w:val="20"/>
        </w:rPr>
        <w:t xml:space="preserve">de </w:t>
      </w:r>
      <w:r w:rsidR="00B625FB" w:rsidRPr="004E335B">
        <w:rPr>
          <w:rFonts w:ascii="Arial" w:hAnsi="Arial" w:cs="Arial"/>
          <w:sz w:val="20"/>
          <w:szCs w:val="20"/>
        </w:rPr>
        <w:t>Kleine Haag</w:t>
      </w:r>
      <w:r w:rsidR="00B11D94" w:rsidRPr="004E335B">
        <w:rPr>
          <w:rFonts w:ascii="Arial" w:hAnsi="Arial" w:cs="Arial"/>
          <w:sz w:val="20"/>
          <w:szCs w:val="20"/>
        </w:rPr>
        <w:t xml:space="preserve"> </w:t>
      </w:r>
      <w:r w:rsidRPr="004E335B">
        <w:rPr>
          <w:rFonts w:ascii="Arial" w:hAnsi="Arial" w:cs="Arial"/>
          <w:sz w:val="20"/>
          <w:szCs w:val="20"/>
        </w:rPr>
        <w:t xml:space="preserve">zijn er 77 </w:t>
      </w:r>
      <w:r w:rsidR="00FE4F97" w:rsidRPr="004E335B">
        <w:rPr>
          <w:rFonts w:ascii="Arial" w:hAnsi="Arial" w:cs="Arial"/>
          <w:sz w:val="20"/>
          <w:szCs w:val="20"/>
        </w:rPr>
        <w:t xml:space="preserve">opnames van 70 cliënten geweest </w:t>
      </w:r>
      <w:r w:rsidRPr="004E335B">
        <w:rPr>
          <w:rFonts w:ascii="Arial" w:hAnsi="Arial" w:cs="Arial"/>
          <w:sz w:val="20"/>
          <w:szCs w:val="20"/>
        </w:rPr>
        <w:t xml:space="preserve">(peildatum, </w:t>
      </w:r>
      <w:r w:rsidR="00A523A4" w:rsidRPr="004E335B">
        <w:rPr>
          <w:rFonts w:ascii="Arial" w:hAnsi="Arial" w:cs="Arial"/>
          <w:sz w:val="20"/>
          <w:szCs w:val="20"/>
        </w:rPr>
        <w:t>1</w:t>
      </w:r>
      <w:r w:rsidR="00A61BCD" w:rsidRPr="004E335B">
        <w:rPr>
          <w:rFonts w:ascii="Arial" w:hAnsi="Arial" w:cs="Arial"/>
          <w:sz w:val="20"/>
          <w:szCs w:val="20"/>
        </w:rPr>
        <w:t xml:space="preserve"> </w:t>
      </w:r>
      <w:r w:rsidR="002405BA" w:rsidRPr="004E335B">
        <w:rPr>
          <w:rFonts w:ascii="Arial" w:hAnsi="Arial" w:cs="Arial"/>
          <w:sz w:val="20"/>
          <w:szCs w:val="20"/>
        </w:rPr>
        <w:t>maart 2014):</w:t>
      </w:r>
      <w:r w:rsidRPr="004E335B">
        <w:rPr>
          <w:rFonts w:ascii="Arial" w:hAnsi="Arial" w:cs="Arial"/>
          <w:sz w:val="20"/>
          <w:szCs w:val="20"/>
        </w:rPr>
        <w:t xml:space="preserve"> 60 manne</w:t>
      </w:r>
      <w:r w:rsidR="002405BA" w:rsidRPr="004E335B">
        <w:rPr>
          <w:rFonts w:ascii="Arial" w:hAnsi="Arial" w:cs="Arial"/>
          <w:sz w:val="20"/>
          <w:szCs w:val="20"/>
        </w:rPr>
        <w:t>n</w:t>
      </w:r>
      <w:r w:rsidRPr="004E335B">
        <w:rPr>
          <w:rFonts w:ascii="Arial" w:hAnsi="Arial" w:cs="Arial"/>
          <w:sz w:val="20"/>
          <w:szCs w:val="20"/>
        </w:rPr>
        <w:t xml:space="preserve"> en 10 vrouwe</w:t>
      </w:r>
      <w:r w:rsidR="002405BA" w:rsidRPr="004E335B">
        <w:rPr>
          <w:rFonts w:ascii="Arial" w:hAnsi="Arial" w:cs="Arial"/>
          <w:sz w:val="20"/>
          <w:szCs w:val="20"/>
        </w:rPr>
        <w:t>n</w:t>
      </w:r>
      <w:r w:rsidR="00795037">
        <w:rPr>
          <w:rFonts w:ascii="Arial" w:hAnsi="Arial" w:cs="Arial"/>
          <w:sz w:val="20"/>
          <w:szCs w:val="20"/>
        </w:rPr>
        <w:t xml:space="preserve">. </w:t>
      </w:r>
      <w:r w:rsidR="00705192">
        <w:rPr>
          <w:rFonts w:ascii="Arial" w:hAnsi="Arial" w:cs="Arial"/>
          <w:sz w:val="20"/>
          <w:szCs w:val="20"/>
        </w:rPr>
        <w:t>Achttien cliënten hebben</w:t>
      </w:r>
      <w:r w:rsidRPr="004E335B">
        <w:rPr>
          <w:rFonts w:ascii="Arial" w:hAnsi="Arial" w:cs="Arial"/>
          <w:sz w:val="20"/>
          <w:szCs w:val="20"/>
        </w:rPr>
        <w:t xml:space="preserve"> </w:t>
      </w:r>
      <w:r w:rsidR="00A61BCD" w:rsidRPr="004E335B">
        <w:rPr>
          <w:rFonts w:ascii="Arial" w:hAnsi="Arial" w:cs="Arial"/>
          <w:sz w:val="20"/>
          <w:szCs w:val="20"/>
        </w:rPr>
        <w:t xml:space="preserve">een niet-Nederlandse etniciteit. </w:t>
      </w:r>
      <w:r w:rsidR="00202C6A" w:rsidRPr="004E335B">
        <w:rPr>
          <w:rFonts w:ascii="Arial" w:eastAsia="Calibri" w:hAnsi="Arial" w:cs="Arial"/>
          <w:sz w:val="20"/>
          <w:szCs w:val="20"/>
        </w:rPr>
        <w:t xml:space="preserve">De gemiddelde </w:t>
      </w:r>
      <w:r w:rsidR="00ED3392" w:rsidRPr="004E335B">
        <w:rPr>
          <w:rFonts w:ascii="Arial" w:eastAsia="Calibri" w:hAnsi="Arial" w:cs="Arial"/>
          <w:sz w:val="20"/>
          <w:szCs w:val="20"/>
        </w:rPr>
        <w:t>leeftijd van d</w:t>
      </w:r>
      <w:r w:rsidR="00EE2408" w:rsidRPr="004E335B">
        <w:rPr>
          <w:rFonts w:ascii="Arial" w:eastAsia="Calibri" w:hAnsi="Arial" w:cs="Arial"/>
          <w:sz w:val="20"/>
          <w:szCs w:val="20"/>
        </w:rPr>
        <w:t>e</w:t>
      </w:r>
      <w:r w:rsidR="00795037">
        <w:rPr>
          <w:rFonts w:ascii="Arial" w:eastAsia="Calibri" w:hAnsi="Arial" w:cs="Arial"/>
          <w:sz w:val="20"/>
          <w:szCs w:val="20"/>
        </w:rPr>
        <w:t xml:space="preserve"> cliënten </w:t>
      </w:r>
      <w:r w:rsidR="00705192">
        <w:rPr>
          <w:rFonts w:ascii="Arial" w:eastAsia="Calibri" w:hAnsi="Arial" w:cs="Arial"/>
          <w:sz w:val="20"/>
          <w:szCs w:val="20"/>
        </w:rPr>
        <w:t>is</w:t>
      </w:r>
      <w:r w:rsidR="00ED3392" w:rsidRPr="004E335B">
        <w:rPr>
          <w:rFonts w:ascii="Arial" w:eastAsia="Calibri" w:hAnsi="Arial" w:cs="Arial"/>
          <w:sz w:val="20"/>
          <w:szCs w:val="20"/>
        </w:rPr>
        <w:t xml:space="preserve"> 47</w:t>
      </w:r>
      <w:r w:rsidR="00202C6A" w:rsidRPr="004E335B">
        <w:rPr>
          <w:rFonts w:ascii="Arial" w:eastAsia="Calibri" w:hAnsi="Arial" w:cs="Arial"/>
          <w:sz w:val="20"/>
          <w:szCs w:val="20"/>
        </w:rPr>
        <w:t xml:space="preserve"> jaar (sd 1</w:t>
      </w:r>
      <w:r w:rsidR="00ED3392" w:rsidRPr="004E335B">
        <w:rPr>
          <w:rFonts w:ascii="Arial" w:eastAsia="Calibri" w:hAnsi="Arial" w:cs="Arial"/>
          <w:sz w:val="20"/>
          <w:szCs w:val="20"/>
        </w:rPr>
        <w:t xml:space="preserve">0,5), </w:t>
      </w:r>
      <w:r w:rsidR="00545A1E" w:rsidRPr="004E335B">
        <w:rPr>
          <w:rFonts w:ascii="Arial" w:eastAsia="Calibri" w:hAnsi="Arial" w:cs="Arial"/>
          <w:sz w:val="20"/>
          <w:szCs w:val="20"/>
        </w:rPr>
        <w:t>variërend</w:t>
      </w:r>
      <w:r w:rsidR="002405BA" w:rsidRPr="004E335B">
        <w:rPr>
          <w:rFonts w:ascii="Arial" w:eastAsia="Calibri" w:hAnsi="Arial" w:cs="Arial"/>
          <w:sz w:val="20"/>
          <w:szCs w:val="20"/>
        </w:rPr>
        <w:t xml:space="preserve"> </w:t>
      </w:r>
      <w:r w:rsidR="00ED3392" w:rsidRPr="004E335B">
        <w:rPr>
          <w:rFonts w:ascii="Arial" w:eastAsia="Calibri" w:hAnsi="Arial" w:cs="Arial"/>
          <w:sz w:val="20"/>
          <w:szCs w:val="20"/>
        </w:rPr>
        <w:t>van 24 tot 67</w:t>
      </w:r>
      <w:r w:rsidR="00202C6A" w:rsidRPr="004E335B">
        <w:rPr>
          <w:rFonts w:ascii="Arial" w:eastAsia="Calibri" w:hAnsi="Arial" w:cs="Arial"/>
          <w:sz w:val="20"/>
          <w:szCs w:val="20"/>
        </w:rPr>
        <w:t xml:space="preserve"> jaar</w:t>
      </w:r>
      <w:r w:rsidR="00202C6A" w:rsidRPr="006B5EA9">
        <w:rPr>
          <w:rFonts w:ascii="Arial" w:eastAsia="Calibri" w:hAnsi="Arial" w:cs="Arial"/>
          <w:sz w:val="20"/>
          <w:szCs w:val="20"/>
        </w:rPr>
        <w:t xml:space="preserve">. </w:t>
      </w:r>
      <w:r w:rsidR="00795037" w:rsidRPr="004E335B">
        <w:rPr>
          <w:rFonts w:ascii="Arial" w:eastAsia="Times New Roman" w:hAnsi="Arial" w:cs="Arial"/>
          <w:sz w:val="20"/>
          <w:szCs w:val="20"/>
          <w:lang w:eastAsia="nl-NL"/>
        </w:rPr>
        <w:t>Gemiddeld namen cliënten vόόr opname op de Kleine Haag 12 eenheden alcohol per dag. Dit komt neer op gemiddeld 292 eenheden alcohol gedurende de voorgaande maand, wat een aanwijzing is voor ernstige alcoholafhankelijkheid (6) (afkapwaarde: 240 eenheden). De gemiddelde</w:t>
      </w:r>
      <w:r w:rsidR="00795037">
        <w:rPr>
          <w:rFonts w:ascii="Arial" w:eastAsia="Times New Roman" w:hAnsi="Arial" w:cs="Arial"/>
          <w:sz w:val="20"/>
          <w:szCs w:val="20"/>
          <w:lang w:eastAsia="nl-NL"/>
        </w:rPr>
        <w:t xml:space="preserve"> duur van het alcoholgebruik vóó</w:t>
      </w:r>
      <w:r w:rsidR="00727CB1">
        <w:rPr>
          <w:rFonts w:ascii="Arial" w:eastAsia="Times New Roman" w:hAnsi="Arial" w:cs="Arial"/>
          <w:sz w:val="20"/>
          <w:szCs w:val="20"/>
          <w:lang w:eastAsia="nl-NL"/>
        </w:rPr>
        <w:t>r opname is 24</w:t>
      </w:r>
      <w:r w:rsidR="00FD0128">
        <w:rPr>
          <w:rFonts w:ascii="Arial" w:eastAsia="Times New Roman" w:hAnsi="Arial" w:cs="Arial"/>
          <w:sz w:val="20"/>
          <w:szCs w:val="20"/>
          <w:lang w:eastAsia="nl-NL"/>
        </w:rPr>
        <w:t xml:space="preserve"> jaar</w:t>
      </w:r>
      <w:r w:rsidR="00795037" w:rsidRPr="004E335B">
        <w:rPr>
          <w:rFonts w:ascii="Arial" w:eastAsia="Times New Roman" w:hAnsi="Arial" w:cs="Arial"/>
          <w:sz w:val="20"/>
          <w:szCs w:val="20"/>
          <w:lang w:eastAsia="nl-NL"/>
        </w:rPr>
        <w:t xml:space="preserve">. </w:t>
      </w:r>
      <w:r w:rsidR="00705192">
        <w:rPr>
          <w:rFonts w:ascii="Arial" w:eastAsia="Times New Roman" w:hAnsi="Arial" w:cs="Arial"/>
          <w:sz w:val="20"/>
          <w:szCs w:val="20"/>
          <w:lang w:eastAsia="nl-NL"/>
        </w:rPr>
        <w:t>Veelvuldig i</w:t>
      </w:r>
      <w:r w:rsidR="00795037" w:rsidRPr="004E335B">
        <w:rPr>
          <w:rFonts w:ascii="Arial" w:eastAsia="Times New Roman" w:hAnsi="Arial" w:cs="Arial"/>
          <w:sz w:val="20"/>
          <w:szCs w:val="20"/>
          <w:lang w:eastAsia="nl-NL"/>
        </w:rPr>
        <w:t>s sprake van polygebruik: 84% rookt tabak</w:t>
      </w:r>
      <w:r w:rsidR="00795037">
        <w:rPr>
          <w:rFonts w:ascii="Arial" w:eastAsia="Times New Roman" w:hAnsi="Arial" w:cs="Arial"/>
          <w:sz w:val="20"/>
          <w:szCs w:val="20"/>
          <w:lang w:eastAsia="nl-NL"/>
        </w:rPr>
        <w:t>,</w:t>
      </w:r>
      <w:r w:rsidR="00795037" w:rsidRPr="004E335B">
        <w:rPr>
          <w:rFonts w:ascii="Arial" w:eastAsia="Times New Roman" w:hAnsi="Arial" w:cs="Arial"/>
          <w:sz w:val="20"/>
          <w:szCs w:val="20"/>
          <w:lang w:eastAsia="nl-NL"/>
        </w:rPr>
        <w:t xml:space="preserve"> </w:t>
      </w:r>
      <w:r w:rsidR="00795037">
        <w:rPr>
          <w:rFonts w:ascii="Arial" w:eastAsia="Times New Roman" w:hAnsi="Arial" w:cs="Arial"/>
          <w:sz w:val="20"/>
          <w:szCs w:val="20"/>
          <w:lang w:eastAsia="nl-NL"/>
        </w:rPr>
        <w:t>32% gebruikt cannabis,</w:t>
      </w:r>
      <w:r w:rsidR="00795037" w:rsidRPr="004E335B">
        <w:rPr>
          <w:rFonts w:ascii="Arial" w:eastAsia="Times New Roman" w:hAnsi="Arial" w:cs="Arial"/>
          <w:sz w:val="20"/>
          <w:szCs w:val="20"/>
          <w:lang w:eastAsia="nl-NL"/>
        </w:rPr>
        <w:t xml:space="preserve"> </w:t>
      </w:r>
      <w:r w:rsidR="00795037">
        <w:rPr>
          <w:rFonts w:ascii="Arial" w:eastAsia="Times New Roman" w:hAnsi="Arial" w:cs="Arial"/>
          <w:sz w:val="20"/>
          <w:szCs w:val="20"/>
          <w:lang w:eastAsia="nl-NL"/>
        </w:rPr>
        <w:t>13% heroïne en/of methadon,</w:t>
      </w:r>
      <w:r w:rsidR="00795037" w:rsidRPr="004E335B">
        <w:rPr>
          <w:rFonts w:ascii="Arial" w:eastAsia="Times New Roman" w:hAnsi="Arial" w:cs="Arial"/>
          <w:sz w:val="20"/>
          <w:szCs w:val="20"/>
          <w:lang w:eastAsia="nl-NL"/>
        </w:rPr>
        <w:t xml:space="preserve"> </w:t>
      </w:r>
      <w:r w:rsidR="00795037">
        <w:rPr>
          <w:rFonts w:ascii="Arial" w:eastAsia="Times New Roman" w:hAnsi="Arial" w:cs="Arial"/>
          <w:sz w:val="20"/>
          <w:szCs w:val="20"/>
          <w:lang w:eastAsia="nl-NL"/>
        </w:rPr>
        <w:t>23% cocaïne,</w:t>
      </w:r>
      <w:r w:rsidR="00795037" w:rsidRPr="004E335B">
        <w:rPr>
          <w:rFonts w:ascii="Arial" w:eastAsia="Times New Roman" w:hAnsi="Arial" w:cs="Arial"/>
          <w:sz w:val="20"/>
          <w:szCs w:val="20"/>
          <w:lang w:eastAsia="nl-NL"/>
        </w:rPr>
        <w:t xml:space="preserve"> 15% amfetamine of a</w:t>
      </w:r>
      <w:r w:rsidR="00795037">
        <w:rPr>
          <w:rFonts w:ascii="Arial" w:eastAsia="Times New Roman" w:hAnsi="Arial" w:cs="Arial"/>
          <w:sz w:val="20"/>
          <w:szCs w:val="20"/>
          <w:lang w:eastAsia="nl-NL"/>
        </w:rPr>
        <w:t>ndere stimulantia,</w:t>
      </w:r>
      <w:r w:rsidR="00795037" w:rsidRPr="004E335B">
        <w:rPr>
          <w:rFonts w:ascii="Arial" w:eastAsia="Times New Roman" w:hAnsi="Arial" w:cs="Arial"/>
          <w:sz w:val="20"/>
          <w:szCs w:val="20"/>
          <w:lang w:eastAsia="nl-NL"/>
        </w:rPr>
        <w:t xml:space="preserve"> </w:t>
      </w:r>
      <w:r w:rsidR="00795037">
        <w:rPr>
          <w:rFonts w:ascii="Arial" w:eastAsia="Times New Roman" w:hAnsi="Arial" w:cs="Arial"/>
          <w:sz w:val="20"/>
          <w:szCs w:val="20"/>
          <w:lang w:eastAsia="nl-NL"/>
        </w:rPr>
        <w:t>en 1</w:t>
      </w:r>
      <w:r w:rsidR="00795037" w:rsidRPr="004E335B">
        <w:rPr>
          <w:rFonts w:ascii="Arial" w:eastAsia="Times New Roman" w:hAnsi="Arial" w:cs="Arial"/>
          <w:sz w:val="20"/>
          <w:szCs w:val="20"/>
          <w:lang w:eastAsia="nl-NL"/>
        </w:rPr>
        <w:t xml:space="preserve">2% gebruikt sedativa. </w:t>
      </w:r>
      <w:r w:rsidR="00795037" w:rsidRPr="004E335B">
        <w:rPr>
          <w:rFonts w:ascii="Arial" w:eastAsia="Times New Roman" w:hAnsi="Arial" w:cs="Arial"/>
          <w:sz w:val="20"/>
          <w:szCs w:val="20"/>
          <w:lang w:eastAsia="nl-NL"/>
        </w:rPr>
        <w:br/>
      </w:r>
      <w:r w:rsidR="00355CC4" w:rsidRPr="004E335B">
        <w:rPr>
          <w:rFonts w:ascii="Arial" w:hAnsi="Arial" w:cs="Arial"/>
          <w:sz w:val="20"/>
          <w:szCs w:val="20"/>
        </w:rPr>
        <w:br/>
      </w:r>
      <w:r w:rsidR="00545A1E" w:rsidRPr="00795037">
        <w:rPr>
          <w:rFonts w:ascii="Arial" w:hAnsi="Arial" w:cs="Arial"/>
          <w:sz w:val="20"/>
          <w:szCs w:val="20"/>
        </w:rPr>
        <w:t>Enkele voorlopige r</w:t>
      </w:r>
      <w:r w:rsidR="001243BA" w:rsidRPr="00795037">
        <w:rPr>
          <w:rFonts w:ascii="Arial" w:hAnsi="Arial" w:cs="Arial"/>
          <w:sz w:val="20"/>
          <w:szCs w:val="20"/>
        </w:rPr>
        <w:t>esultaten</w:t>
      </w:r>
      <w:r w:rsidR="00DB4B37" w:rsidRPr="004E335B">
        <w:rPr>
          <w:rFonts w:ascii="Arial" w:hAnsi="Arial" w:cs="Arial"/>
          <w:sz w:val="20"/>
          <w:szCs w:val="20"/>
        </w:rPr>
        <w:t xml:space="preserve"> </w:t>
      </w:r>
      <w:r w:rsidR="008A41F6" w:rsidRPr="004E335B">
        <w:rPr>
          <w:rFonts w:ascii="Arial" w:hAnsi="Arial" w:cs="Arial"/>
          <w:sz w:val="20"/>
          <w:szCs w:val="20"/>
        </w:rPr>
        <w:br/>
      </w:r>
      <w:r w:rsidR="00AA6242" w:rsidRPr="004E335B">
        <w:rPr>
          <w:rFonts w:ascii="Arial" w:hAnsi="Arial" w:cs="Arial"/>
          <w:sz w:val="20"/>
          <w:szCs w:val="20"/>
        </w:rPr>
        <w:t>De gemiddelde verblijfsd</w:t>
      </w:r>
      <w:r w:rsidR="00D56D33">
        <w:rPr>
          <w:rFonts w:ascii="Arial" w:hAnsi="Arial" w:cs="Arial"/>
          <w:sz w:val="20"/>
          <w:szCs w:val="20"/>
        </w:rPr>
        <w:t>uur bij d</w:t>
      </w:r>
      <w:r w:rsidR="000C3C9D" w:rsidRPr="004E335B">
        <w:rPr>
          <w:rFonts w:ascii="Arial" w:hAnsi="Arial" w:cs="Arial"/>
          <w:sz w:val="20"/>
          <w:szCs w:val="20"/>
        </w:rPr>
        <w:t>e Kleine Haag is 69</w:t>
      </w:r>
      <w:r w:rsidR="00087C5E" w:rsidRPr="004E335B">
        <w:rPr>
          <w:rFonts w:ascii="Arial" w:hAnsi="Arial" w:cs="Arial"/>
          <w:sz w:val="20"/>
          <w:szCs w:val="20"/>
        </w:rPr>
        <w:t xml:space="preserve"> </w:t>
      </w:r>
      <w:r w:rsidR="00AA6242" w:rsidRPr="004E335B">
        <w:rPr>
          <w:rFonts w:ascii="Arial" w:hAnsi="Arial" w:cs="Arial"/>
          <w:sz w:val="20"/>
          <w:szCs w:val="20"/>
        </w:rPr>
        <w:t>weken (sd 56,9) met een minimum van 11 dagen en een maximu</w:t>
      </w:r>
      <w:r w:rsidR="006D7416">
        <w:rPr>
          <w:rFonts w:ascii="Arial" w:hAnsi="Arial" w:cs="Arial"/>
          <w:sz w:val="20"/>
          <w:szCs w:val="20"/>
        </w:rPr>
        <w:t>m van ruim 4 jaar</w:t>
      </w:r>
      <w:r w:rsidR="00AA6242" w:rsidRPr="004E335B">
        <w:rPr>
          <w:rFonts w:ascii="Arial" w:hAnsi="Arial" w:cs="Arial"/>
          <w:sz w:val="20"/>
          <w:szCs w:val="20"/>
        </w:rPr>
        <w:t>.</w:t>
      </w:r>
      <w:r w:rsidR="001A4729" w:rsidRPr="004E335B">
        <w:rPr>
          <w:rFonts w:ascii="Arial" w:hAnsi="Arial" w:cs="Arial"/>
          <w:sz w:val="20"/>
          <w:szCs w:val="20"/>
        </w:rPr>
        <w:t xml:space="preserve"> </w:t>
      </w:r>
      <w:r w:rsidR="002405BA" w:rsidRPr="004E335B">
        <w:rPr>
          <w:rFonts w:ascii="Arial" w:eastAsia="Calibri" w:hAnsi="Arial" w:cs="Arial"/>
          <w:sz w:val="20"/>
          <w:szCs w:val="20"/>
        </w:rPr>
        <w:t>Eenenvijfti</w:t>
      </w:r>
      <w:r w:rsidR="00545A1E" w:rsidRPr="004E335B">
        <w:rPr>
          <w:rFonts w:ascii="Arial" w:eastAsia="Calibri" w:hAnsi="Arial" w:cs="Arial"/>
          <w:sz w:val="20"/>
          <w:szCs w:val="20"/>
        </w:rPr>
        <w:t>g</w:t>
      </w:r>
      <w:r w:rsidR="00AA6242" w:rsidRPr="004E335B">
        <w:rPr>
          <w:rFonts w:ascii="Arial" w:eastAsia="Calibri" w:hAnsi="Arial" w:cs="Arial"/>
          <w:sz w:val="20"/>
          <w:szCs w:val="20"/>
        </w:rPr>
        <w:t xml:space="preserve"> cliënten </w:t>
      </w:r>
      <w:r w:rsidR="002405BA" w:rsidRPr="004E335B">
        <w:rPr>
          <w:rFonts w:ascii="Arial" w:eastAsia="Calibri" w:hAnsi="Arial" w:cs="Arial"/>
          <w:sz w:val="20"/>
          <w:szCs w:val="20"/>
        </w:rPr>
        <w:t xml:space="preserve">hebben inmiddels </w:t>
      </w:r>
      <w:r w:rsidR="00087C5E" w:rsidRPr="004E335B">
        <w:rPr>
          <w:rFonts w:ascii="Arial" w:eastAsia="Calibri" w:hAnsi="Arial" w:cs="Arial"/>
          <w:sz w:val="20"/>
          <w:szCs w:val="20"/>
        </w:rPr>
        <w:t xml:space="preserve">de Kleine Haag </w:t>
      </w:r>
      <w:r w:rsidR="00AA6242" w:rsidRPr="004E335B">
        <w:rPr>
          <w:rFonts w:ascii="Arial" w:eastAsia="Calibri" w:hAnsi="Arial" w:cs="Arial"/>
          <w:sz w:val="20"/>
          <w:szCs w:val="20"/>
        </w:rPr>
        <w:t>verlaten.</w:t>
      </w:r>
      <w:r w:rsidR="008A41F6" w:rsidRPr="004E335B">
        <w:rPr>
          <w:rFonts w:ascii="Arial" w:hAnsi="Arial" w:cs="Arial"/>
          <w:sz w:val="20"/>
          <w:szCs w:val="20"/>
        </w:rPr>
        <w:t xml:space="preserve"> </w:t>
      </w:r>
      <w:r w:rsidR="00AA6242" w:rsidRPr="004E335B">
        <w:rPr>
          <w:rFonts w:ascii="Arial" w:eastAsia="Calibri" w:hAnsi="Arial" w:cs="Arial"/>
          <w:sz w:val="20"/>
          <w:szCs w:val="20"/>
        </w:rPr>
        <w:t>Veruit de meeste</w:t>
      </w:r>
      <w:r w:rsidR="002405BA" w:rsidRPr="004E335B">
        <w:rPr>
          <w:rFonts w:ascii="Arial" w:eastAsia="Calibri" w:hAnsi="Arial" w:cs="Arial"/>
          <w:sz w:val="20"/>
          <w:szCs w:val="20"/>
        </w:rPr>
        <w:t>n van hen</w:t>
      </w:r>
      <w:r w:rsidR="00AA6242" w:rsidRPr="004E335B">
        <w:rPr>
          <w:rFonts w:ascii="Arial" w:eastAsia="Calibri" w:hAnsi="Arial" w:cs="Arial"/>
          <w:sz w:val="20"/>
          <w:szCs w:val="20"/>
        </w:rPr>
        <w:t xml:space="preserve"> (78%) vertrokken bij </w:t>
      </w:r>
      <w:r w:rsidR="00087C5E" w:rsidRPr="004E335B">
        <w:rPr>
          <w:rFonts w:ascii="Arial" w:eastAsia="Calibri" w:hAnsi="Arial" w:cs="Arial"/>
          <w:sz w:val="20"/>
          <w:szCs w:val="20"/>
        </w:rPr>
        <w:t>d</w:t>
      </w:r>
      <w:r w:rsidR="00AA6242" w:rsidRPr="004E335B">
        <w:rPr>
          <w:rFonts w:ascii="Arial" w:eastAsia="Calibri" w:hAnsi="Arial" w:cs="Arial"/>
          <w:sz w:val="20"/>
          <w:szCs w:val="20"/>
        </w:rPr>
        <w:t>e Kleine Haag regulier en in overleg. Twee cliënten vertrokken voortijdig op eigen initiatief en zes keer kwam het voor dat een cliënt de toegang werd ontzegd.</w:t>
      </w:r>
      <w:r w:rsidR="001A4729" w:rsidRPr="004E335B">
        <w:rPr>
          <w:rFonts w:ascii="Arial" w:eastAsia="Calibri" w:hAnsi="Arial" w:cs="Arial"/>
          <w:sz w:val="20"/>
          <w:szCs w:val="20"/>
        </w:rPr>
        <w:t xml:space="preserve"> </w:t>
      </w:r>
      <w:r w:rsidR="00ED7EC3" w:rsidRPr="004E335B">
        <w:rPr>
          <w:rFonts w:ascii="Arial" w:eastAsia="Calibri" w:hAnsi="Arial" w:cs="Arial"/>
          <w:sz w:val="20"/>
          <w:szCs w:val="20"/>
        </w:rPr>
        <w:t xml:space="preserve">Van deze zes cliënten </w:t>
      </w:r>
      <w:r w:rsidR="00104EAF" w:rsidRPr="004E335B">
        <w:rPr>
          <w:rFonts w:ascii="Arial" w:eastAsia="Calibri" w:hAnsi="Arial" w:cs="Arial"/>
          <w:sz w:val="20"/>
          <w:szCs w:val="20"/>
        </w:rPr>
        <w:t>zijn er vijf die toch ambulante- of FACT</w:t>
      </w:r>
      <w:r w:rsidR="003C7E09" w:rsidRPr="004E335B">
        <w:rPr>
          <w:rFonts w:ascii="Arial" w:eastAsia="Calibri" w:hAnsi="Arial" w:cs="Arial"/>
          <w:sz w:val="20"/>
          <w:szCs w:val="20"/>
        </w:rPr>
        <w:t>-</w:t>
      </w:r>
      <w:r w:rsidR="00ED7EC3" w:rsidRPr="004E335B">
        <w:rPr>
          <w:rFonts w:ascii="Arial" w:eastAsia="Calibri" w:hAnsi="Arial" w:cs="Arial"/>
          <w:sz w:val="20"/>
          <w:szCs w:val="20"/>
        </w:rPr>
        <w:t>behandeling aangingen. B</w:t>
      </w:r>
      <w:r w:rsidR="00AA6242" w:rsidRPr="004E335B">
        <w:rPr>
          <w:rFonts w:ascii="Arial" w:eastAsia="Calibri" w:hAnsi="Arial" w:cs="Arial"/>
          <w:sz w:val="20"/>
          <w:szCs w:val="20"/>
        </w:rPr>
        <w:t>ij drie cliënten was een andere wijze van vertrek van toepassing; twee van hen zijn overleden.</w:t>
      </w:r>
    </w:p>
    <w:p w:rsidR="0048431C" w:rsidRPr="004E335B" w:rsidRDefault="0048431C" w:rsidP="00FD0128">
      <w:pPr>
        <w:spacing w:line="480" w:lineRule="auto"/>
        <w:rPr>
          <w:rFonts w:ascii="Arial" w:eastAsia="Times New Roman" w:hAnsi="Arial" w:cs="Arial"/>
          <w:sz w:val="20"/>
          <w:szCs w:val="20"/>
          <w:lang w:eastAsia="nl-NL"/>
        </w:rPr>
      </w:pPr>
      <w:r w:rsidRPr="004E335B">
        <w:rPr>
          <w:rFonts w:ascii="Arial" w:eastAsia="Times New Roman" w:hAnsi="Arial" w:cs="Arial"/>
          <w:sz w:val="20"/>
          <w:szCs w:val="20"/>
          <w:lang w:eastAsia="nl-NL"/>
        </w:rPr>
        <w:t xml:space="preserve">Bij 24 cliënten is de MATE </w:t>
      </w:r>
      <w:r w:rsidR="00757F53" w:rsidRPr="004E335B">
        <w:rPr>
          <w:rFonts w:ascii="Arial" w:eastAsia="Times New Roman" w:hAnsi="Arial" w:cs="Arial"/>
          <w:sz w:val="20"/>
          <w:szCs w:val="20"/>
          <w:lang w:eastAsia="nl-NL"/>
        </w:rPr>
        <w:t>(Measurement of the Addi</w:t>
      </w:r>
      <w:r w:rsidR="00757F53" w:rsidRPr="004E335B">
        <w:rPr>
          <w:rFonts w:ascii="Arial" w:hAnsi="Arial" w:cs="Arial"/>
          <w:sz w:val="20"/>
          <w:szCs w:val="20"/>
        </w:rPr>
        <w:t>c</w:t>
      </w:r>
      <w:r w:rsidR="00757F53" w:rsidRPr="004E335B">
        <w:rPr>
          <w:rFonts w:ascii="Arial" w:eastAsia="Times New Roman" w:hAnsi="Arial" w:cs="Arial"/>
          <w:sz w:val="20"/>
          <w:szCs w:val="20"/>
          <w:lang w:eastAsia="nl-NL"/>
        </w:rPr>
        <w:t xml:space="preserve">tions for Triage and Evaluation) </w:t>
      </w:r>
      <w:r w:rsidRPr="004E335B">
        <w:rPr>
          <w:rFonts w:ascii="Arial" w:eastAsia="Times New Roman" w:hAnsi="Arial" w:cs="Arial"/>
          <w:sz w:val="20"/>
          <w:szCs w:val="20"/>
          <w:lang w:eastAsia="nl-NL"/>
        </w:rPr>
        <w:t>(</w:t>
      </w:r>
      <w:r w:rsidR="00382B84">
        <w:rPr>
          <w:rFonts w:ascii="Arial" w:eastAsia="Times New Roman" w:hAnsi="Arial" w:cs="Arial"/>
          <w:sz w:val="20"/>
          <w:szCs w:val="20"/>
          <w:lang w:eastAsia="nl-NL"/>
        </w:rPr>
        <w:t>5</w:t>
      </w:r>
      <w:r w:rsidRPr="004E335B">
        <w:rPr>
          <w:rFonts w:ascii="Arial" w:eastAsia="Times New Roman" w:hAnsi="Arial" w:cs="Arial"/>
          <w:sz w:val="20"/>
          <w:szCs w:val="20"/>
          <w:lang w:eastAsia="nl-NL"/>
        </w:rPr>
        <w:t>)</w:t>
      </w:r>
      <w:r w:rsidR="00AA4740" w:rsidRPr="004E335B">
        <w:rPr>
          <w:rFonts w:ascii="Arial" w:eastAsia="Times New Roman" w:hAnsi="Arial" w:cs="Arial"/>
          <w:sz w:val="20"/>
          <w:szCs w:val="20"/>
          <w:lang w:eastAsia="nl-NL"/>
        </w:rPr>
        <w:t xml:space="preserve">, het instrument voor intake en </w:t>
      </w:r>
      <w:r w:rsidR="00E40E33" w:rsidRPr="004E335B">
        <w:rPr>
          <w:rFonts w:ascii="Arial" w:eastAsia="Times New Roman" w:hAnsi="Arial" w:cs="Arial"/>
          <w:sz w:val="20"/>
          <w:szCs w:val="20"/>
          <w:lang w:eastAsia="nl-NL"/>
        </w:rPr>
        <w:t>monitoring dat sinds 2012</w:t>
      </w:r>
      <w:r w:rsidR="00AA4740" w:rsidRPr="004E335B">
        <w:rPr>
          <w:rFonts w:ascii="Arial" w:eastAsia="Times New Roman" w:hAnsi="Arial" w:cs="Arial"/>
          <w:sz w:val="20"/>
          <w:szCs w:val="20"/>
          <w:lang w:eastAsia="nl-NL"/>
        </w:rPr>
        <w:t xml:space="preserve"> in de verslavingszorg is ingevoerd,</w:t>
      </w:r>
      <w:r w:rsidR="003C7E09" w:rsidRPr="004E335B">
        <w:rPr>
          <w:rFonts w:ascii="Arial" w:eastAsia="Times New Roman" w:hAnsi="Arial" w:cs="Arial"/>
          <w:sz w:val="20"/>
          <w:szCs w:val="20"/>
          <w:lang w:eastAsia="nl-NL"/>
        </w:rPr>
        <w:t xml:space="preserve"> </w:t>
      </w:r>
      <w:r w:rsidRPr="004E335B">
        <w:rPr>
          <w:rFonts w:ascii="Arial" w:eastAsia="Times New Roman" w:hAnsi="Arial" w:cs="Arial"/>
          <w:sz w:val="20"/>
          <w:szCs w:val="20"/>
          <w:lang w:eastAsia="nl-NL"/>
        </w:rPr>
        <w:t>op twee momenten afgenomen, met een tussenliggende periode van tenmin</w:t>
      </w:r>
      <w:r w:rsidR="00D56D33">
        <w:rPr>
          <w:rFonts w:ascii="Arial" w:eastAsia="Times New Roman" w:hAnsi="Arial" w:cs="Arial"/>
          <w:sz w:val="20"/>
          <w:szCs w:val="20"/>
          <w:lang w:eastAsia="nl-NL"/>
        </w:rPr>
        <w:t xml:space="preserve">ste 1 jaar. Hieronder volgen </w:t>
      </w:r>
      <w:r w:rsidR="006D7416">
        <w:rPr>
          <w:rFonts w:ascii="Arial" w:eastAsia="Times New Roman" w:hAnsi="Arial" w:cs="Arial"/>
          <w:sz w:val="20"/>
          <w:szCs w:val="20"/>
          <w:lang w:eastAsia="nl-NL"/>
        </w:rPr>
        <w:t xml:space="preserve">enkele </w:t>
      </w:r>
      <w:r w:rsidRPr="004E335B">
        <w:rPr>
          <w:rFonts w:ascii="Arial" w:eastAsia="Times New Roman" w:hAnsi="Arial" w:cs="Arial"/>
          <w:sz w:val="20"/>
          <w:szCs w:val="20"/>
          <w:lang w:eastAsia="nl-NL"/>
        </w:rPr>
        <w:t>resultaten, die als indicatief</w:t>
      </w:r>
      <w:r w:rsidR="00757F53" w:rsidRPr="004E335B">
        <w:rPr>
          <w:rFonts w:ascii="Arial" w:eastAsia="Times New Roman" w:hAnsi="Arial" w:cs="Arial"/>
          <w:sz w:val="20"/>
          <w:szCs w:val="20"/>
          <w:lang w:eastAsia="nl-NL"/>
        </w:rPr>
        <w:t xml:space="preserve"> </w:t>
      </w:r>
      <w:r w:rsidRPr="004E335B">
        <w:rPr>
          <w:rFonts w:ascii="Arial" w:eastAsia="Times New Roman" w:hAnsi="Arial" w:cs="Arial"/>
          <w:sz w:val="20"/>
          <w:szCs w:val="20"/>
          <w:lang w:eastAsia="nl-NL"/>
        </w:rPr>
        <w:t>kunnen worden gezien voor de totale groep cliënten.</w:t>
      </w:r>
    </w:p>
    <w:p w:rsidR="006D7416" w:rsidRPr="006D7416" w:rsidRDefault="00795037" w:rsidP="00FD0128">
      <w:pPr>
        <w:spacing w:line="480" w:lineRule="auto"/>
        <w:rPr>
          <w:rFonts w:ascii="Arial" w:hAnsi="Arial" w:cs="Arial"/>
          <w:i/>
          <w:sz w:val="20"/>
          <w:szCs w:val="20"/>
        </w:rPr>
      </w:pPr>
      <w:r>
        <w:rPr>
          <w:rFonts w:ascii="Arial" w:hAnsi="Arial" w:cs="Arial"/>
          <w:i/>
          <w:sz w:val="20"/>
          <w:szCs w:val="20"/>
        </w:rPr>
        <w:t>Middelen</w:t>
      </w:r>
    </w:p>
    <w:p w:rsidR="0048431C" w:rsidRPr="00795037" w:rsidRDefault="0048431C" w:rsidP="00FD0128">
      <w:pPr>
        <w:spacing w:line="480" w:lineRule="auto"/>
        <w:rPr>
          <w:rFonts w:ascii="Arial" w:hAnsi="Arial" w:cs="Arial"/>
          <w:sz w:val="20"/>
          <w:szCs w:val="20"/>
        </w:rPr>
      </w:pPr>
      <w:r w:rsidRPr="004E335B">
        <w:rPr>
          <w:rFonts w:ascii="Arial" w:hAnsi="Arial" w:cs="Arial"/>
          <w:sz w:val="20"/>
          <w:szCs w:val="20"/>
        </w:rPr>
        <w:t>Het aantal dagen waarop alcohol wordt gedronken blijft</w:t>
      </w:r>
      <w:r w:rsidR="00AE5E72">
        <w:rPr>
          <w:rFonts w:ascii="Arial" w:hAnsi="Arial" w:cs="Arial"/>
          <w:sz w:val="20"/>
          <w:szCs w:val="20"/>
        </w:rPr>
        <w:t xml:space="preserve"> gelijk, maar er</w:t>
      </w:r>
      <w:r w:rsidR="00D56D33">
        <w:rPr>
          <w:rFonts w:ascii="Arial" w:hAnsi="Arial" w:cs="Arial"/>
          <w:sz w:val="20"/>
          <w:szCs w:val="20"/>
        </w:rPr>
        <w:t xml:space="preserve"> is sprake van een (</w:t>
      </w:r>
      <w:r w:rsidRPr="004E335B">
        <w:rPr>
          <w:rFonts w:ascii="Arial" w:hAnsi="Arial" w:cs="Arial"/>
          <w:sz w:val="20"/>
          <w:szCs w:val="20"/>
        </w:rPr>
        <w:t>significante) vermindering van de dagelijkse hoevee</w:t>
      </w:r>
      <w:r w:rsidR="006D7416">
        <w:rPr>
          <w:rFonts w:ascii="Arial" w:hAnsi="Arial" w:cs="Arial"/>
          <w:sz w:val="20"/>
          <w:szCs w:val="20"/>
        </w:rPr>
        <w:t>lheid alcohol met gemiddeld 34% (tabel 1).</w:t>
      </w:r>
      <w:r w:rsidR="00795037">
        <w:rPr>
          <w:rFonts w:ascii="Arial" w:hAnsi="Arial" w:cs="Arial"/>
          <w:sz w:val="20"/>
          <w:szCs w:val="20"/>
        </w:rPr>
        <w:t xml:space="preserve"> </w:t>
      </w:r>
      <w:r w:rsidR="00316584" w:rsidRPr="004E335B">
        <w:rPr>
          <w:rFonts w:ascii="Arial" w:hAnsi="Arial" w:cs="Arial"/>
          <w:sz w:val="20"/>
          <w:szCs w:val="20"/>
        </w:rPr>
        <w:t>Tevens is</w:t>
      </w:r>
      <w:r w:rsidRPr="004E335B">
        <w:rPr>
          <w:rFonts w:ascii="Arial" w:hAnsi="Arial" w:cs="Arial"/>
          <w:sz w:val="20"/>
          <w:szCs w:val="20"/>
        </w:rPr>
        <w:t xml:space="preserve"> sprake van</w:t>
      </w:r>
      <w:r w:rsidR="003C7E09" w:rsidRPr="004E335B">
        <w:rPr>
          <w:rFonts w:ascii="Arial" w:hAnsi="Arial" w:cs="Arial"/>
          <w:sz w:val="20"/>
          <w:szCs w:val="20"/>
        </w:rPr>
        <w:t xml:space="preserve"> een</w:t>
      </w:r>
      <w:r w:rsidRPr="004E335B">
        <w:rPr>
          <w:rFonts w:ascii="Arial" w:hAnsi="Arial" w:cs="Arial"/>
          <w:sz w:val="20"/>
          <w:szCs w:val="20"/>
        </w:rPr>
        <w:t xml:space="preserve"> lichte vermindering in </w:t>
      </w:r>
      <w:r w:rsidR="00B41928">
        <w:rPr>
          <w:rFonts w:ascii="Arial" w:hAnsi="Arial" w:cs="Arial"/>
          <w:sz w:val="20"/>
          <w:szCs w:val="20"/>
        </w:rPr>
        <w:t>het gebruik van</w:t>
      </w:r>
      <w:r w:rsidRPr="004E335B">
        <w:rPr>
          <w:rFonts w:ascii="Arial" w:hAnsi="Arial" w:cs="Arial"/>
          <w:sz w:val="20"/>
          <w:szCs w:val="20"/>
        </w:rPr>
        <w:t xml:space="preserve"> </w:t>
      </w:r>
      <w:r w:rsidR="002405BA" w:rsidRPr="004E335B">
        <w:rPr>
          <w:rFonts w:ascii="Arial" w:hAnsi="Arial" w:cs="Arial"/>
          <w:sz w:val="20"/>
          <w:szCs w:val="20"/>
        </w:rPr>
        <w:t>andere middelen:</w:t>
      </w:r>
      <w:r w:rsidR="00AD158D">
        <w:rPr>
          <w:rFonts w:ascii="Arial" w:hAnsi="Arial" w:cs="Arial"/>
          <w:sz w:val="20"/>
          <w:szCs w:val="20"/>
        </w:rPr>
        <w:t xml:space="preserve"> cannabis, heroïne, </w:t>
      </w:r>
      <w:r w:rsidRPr="004E335B">
        <w:rPr>
          <w:rFonts w:ascii="Arial" w:hAnsi="Arial" w:cs="Arial"/>
          <w:sz w:val="20"/>
          <w:szCs w:val="20"/>
        </w:rPr>
        <w:t xml:space="preserve">cocaïne en speed. </w:t>
      </w:r>
      <w:r w:rsidR="00AE5E72">
        <w:rPr>
          <w:rFonts w:ascii="Arial" w:hAnsi="Arial" w:cs="Arial"/>
          <w:sz w:val="20"/>
          <w:szCs w:val="20"/>
        </w:rPr>
        <w:t>Bovendien roken de c</w:t>
      </w:r>
      <w:r w:rsidR="00FD0128">
        <w:rPr>
          <w:rFonts w:ascii="Arial" w:hAnsi="Arial" w:cs="Arial"/>
          <w:sz w:val="20"/>
          <w:szCs w:val="20"/>
        </w:rPr>
        <w:t>liënten dagelijks (iets) minder (</w:t>
      </w:r>
      <w:r w:rsidRPr="004E335B">
        <w:rPr>
          <w:rFonts w:ascii="Arial" w:hAnsi="Arial" w:cs="Arial"/>
          <w:sz w:val="20"/>
          <w:szCs w:val="20"/>
        </w:rPr>
        <w:t>niet significant</w:t>
      </w:r>
      <w:r w:rsidR="00FD0128">
        <w:rPr>
          <w:rFonts w:ascii="Arial" w:hAnsi="Arial" w:cs="Arial"/>
          <w:sz w:val="20"/>
          <w:szCs w:val="20"/>
        </w:rPr>
        <w:t>)</w:t>
      </w:r>
      <w:r w:rsidRPr="004E335B">
        <w:rPr>
          <w:rFonts w:ascii="Arial" w:hAnsi="Arial" w:cs="Arial"/>
          <w:sz w:val="20"/>
          <w:szCs w:val="20"/>
        </w:rPr>
        <w:t xml:space="preserve">. </w:t>
      </w:r>
      <w:r w:rsidRPr="004E335B">
        <w:rPr>
          <w:rFonts w:ascii="Arial" w:eastAsia="Times New Roman" w:hAnsi="Arial" w:cs="Arial"/>
          <w:sz w:val="20"/>
          <w:szCs w:val="20"/>
          <w:lang w:eastAsia="nl-NL"/>
        </w:rPr>
        <w:br/>
      </w:r>
      <w:r w:rsidR="00757F53" w:rsidRPr="004E335B">
        <w:rPr>
          <w:rFonts w:ascii="Arial" w:eastAsia="Times New Roman" w:hAnsi="Arial" w:cs="Arial"/>
          <w:sz w:val="20"/>
          <w:szCs w:val="20"/>
          <w:lang w:eastAsia="nl-NL"/>
        </w:rPr>
        <w:br/>
      </w:r>
      <w:r w:rsidR="006D7416">
        <w:rPr>
          <w:rFonts w:ascii="Arial" w:eastAsia="Times New Roman" w:hAnsi="Arial" w:cs="Arial"/>
          <w:i/>
          <w:sz w:val="20"/>
          <w:szCs w:val="20"/>
          <w:lang w:eastAsia="nl-NL"/>
        </w:rPr>
        <w:lastRenderedPageBreak/>
        <w:t>Psychiatrische en somatische c</w:t>
      </w:r>
      <w:r w:rsidR="006D7416" w:rsidRPr="004E335B">
        <w:rPr>
          <w:rFonts w:ascii="Arial" w:eastAsia="Times New Roman" w:hAnsi="Arial" w:cs="Arial"/>
          <w:i/>
          <w:sz w:val="20"/>
          <w:szCs w:val="20"/>
          <w:lang w:eastAsia="nl-NL"/>
        </w:rPr>
        <w:t>omorbiditeit</w:t>
      </w:r>
      <w:r w:rsidRPr="004E335B">
        <w:rPr>
          <w:rFonts w:ascii="Arial" w:eastAsia="Times New Roman" w:hAnsi="Arial" w:cs="Arial"/>
          <w:sz w:val="20"/>
          <w:szCs w:val="20"/>
          <w:lang w:eastAsia="nl-NL"/>
        </w:rPr>
        <w:br/>
        <w:t>N</w:t>
      </w:r>
      <w:r w:rsidR="00A30487" w:rsidRPr="004E335B">
        <w:rPr>
          <w:rFonts w:ascii="Arial" w:eastAsia="Times New Roman" w:hAnsi="Arial" w:cs="Arial"/>
          <w:sz w:val="20"/>
          <w:szCs w:val="20"/>
          <w:lang w:eastAsia="nl-NL"/>
        </w:rPr>
        <w:t>aast midde</w:t>
      </w:r>
      <w:r w:rsidR="00656349" w:rsidRPr="004E335B">
        <w:rPr>
          <w:rFonts w:ascii="Arial" w:eastAsia="Times New Roman" w:hAnsi="Arial" w:cs="Arial"/>
          <w:sz w:val="20"/>
          <w:szCs w:val="20"/>
          <w:lang w:eastAsia="nl-NL"/>
        </w:rPr>
        <w:t>lenafhankelijkheid en –misbruik</w:t>
      </w:r>
      <w:r w:rsidR="00A30487" w:rsidRPr="004E335B">
        <w:rPr>
          <w:rFonts w:ascii="Arial" w:eastAsia="Times New Roman" w:hAnsi="Arial" w:cs="Arial"/>
          <w:sz w:val="20"/>
          <w:szCs w:val="20"/>
          <w:lang w:eastAsia="nl-NL"/>
        </w:rPr>
        <w:t xml:space="preserve"> kampt </w:t>
      </w:r>
      <w:r w:rsidR="00D56D33">
        <w:rPr>
          <w:rFonts w:ascii="Arial" w:eastAsia="Times New Roman" w:hAnsi="Arial" w:cs="Arial"/>
          <w:sz w:val="20"/>
          <w:szCs w:val="20"/>
          <w:lang w:eastAsia="nl-NL"/>
        </w:rPr>
        <w:t>tenminste 47% met een</w:t>
      </w:r>
      <w:r w:rsidR="00A30487" w:rsidRPr="004E335B">
        <w:rPr>
          <w:rFonts w:ascii="Arial" w:eastAsia="Times New Roman" w:hAnsi="Arial" w:cs="Arial"/>
          <w:sz w:val="20"/>
          <w:szCs w:val="20"/>
          <w:lang w:eastAsia="nl-NL"/>
        </w:rPr>
        <w:t xml:space="preserve"> </w:t>
      </w:r>
      <w:r w:rsidR="00B41928">
        <w:rPr>
          <w:rFonts w:ascii="Arial" w:eastAsia="Times New Roman" w:hAnsi="Arial" w:cs="Arial"/>
          <w:sz w:val="20"/>
          <w:szCs w:val="20"/>
          <w:lang w:eastAsia="nl-NL"/>
        </w:rPr>
        <w:t xml:space="preserve">bijkomende </w:t>
      </w:r>
      <w:r w:rsidR="00A30487" w:rsidRPr="004E335B">
        <w:rPr>
          <w:rFonts w:ascii="Arial" w:eastAsia="Times New Roman" w:hAnsi="Arial" w:cs="Arial"/>
          <w:sz w:val="20"/>
          <w:szCs w:val="20"/>
          <w:lang w:eastAsia="nl-NL"/>
        </w:rPr>
        <w:t>As I stoornis</w:t>
      </w:r>
      <w:r w:rsidR="00B41928">
        <w:rPr>
          <w:rFonts w:ascii="Arial" w:eastAsia="Times New Roman" w:hAnsi="Arial" w:cs="Arial"/>
          <w:sz w:val="20"/>
          <w:szCs w:val="20"/>
          <w:lang w:eastAsia="nl-NL"/>
        </w:rPr>
        <w:t xml:space="preserve"> op de DSM-IV en is</w:t>
      </w:r>
      <w:r w:rsidR="00A30487" w:rsidRPr="004E335B">
        <w:rPr>
          <w:rFonts w:ascii="Arial" w:eastAsia="Times New Roman" w:hAnsi="Arial" w:cs="Arial"/>
          <w:sz w:val="20"/>
          <w:szCs w:val="20"/>
          <w:lang w:eastAsia="nl-NL"/>
        </w:rPr>
        <w:t xml:space="preserve"> </w:t>
      </w:r>
      <w:r w:rsidR="00B41928">
        <w:rPr>
          <w:rFonts w:ascii="Arial" w:eastAsia="Times New Roman" w:hAnsi="Arial" w:cs="Arial"/>
          <w:sz w:val="20"/>
          <w:szCs w:val="20"/>
          <w:lang w:eastAsia="nl-NL"/>
        </w:rPr>
        <w:t xml:space="preserve">88% </w:t>
      </w:r>
      <w:r w:rsidR="00997FA1" w:rsidRPr="004E335B">
        <w:rPr>
          <w:rFonts w:ascii="Arial" w:eastAsia="Times New Roman" w:hAnsi="Arial" w:cs="Arial"/>
          <w:sz w:val="20"/>
          <w:szCs w:val="20"/>
          <w:lang w:eastAsia="nl-NL"/>
        </w:rPr>
        <w:t>bekend met persoonli</w:t>
      </w:r>
      <w:r w:rsidR="007D563C" w:rsidRPr="004E335B">
        <w:rPr>
          <w:rFonts w:ascii="Arial" w:eastAsia="Times New Roman" w:hAnsi="Arial" w:cs="Arial"/>
          <w:sz w:val="20"/>
          <w:szCs w:val="20"/>
          <w:lang w:eastAsia="nl-NL"/>
        </w:rPr>
        <w:t>j</w:t>
      </w:r>
      <w:r w:rsidR="00997FA1" w:rsidRPr="004E335B">
        <w:rPr>
          <w:rFonts w:ascii="Arial" w:eastAsia="Times New Roman" w:hAnsi="Arial" w:cs="Arial"/>
          <w:sz w:val="20"/>
          <w:szCs w:val="20"/>
          <w:lang w:eastAsia="nl-NL"/>
        </w:rPr>
        <w:t>kheidsproblematiek</w:t>
      </w:r>
      <w:r w:rsidR="00B41928">
        <w:rPr>
          <w:rFonts w:ascii="Arial" w:eastAsia="Times New Roman" w:hAnsi="Arial" w:cs="Arial"/>
          <w:sz w:val="20"/>
          <w:szCs w:val="20"/>
          <w:lang w:eastAsia="nl-NL"/>
        </w:rPr>
        <w:t>,</w:t>
      </w:r>
      <w:r w:rsidR="00997FA1" w:rsidRPr="004E335B">
        <w:rPr>
          <w:rFonts w:ascii="Arial" w:eastAsia="Times New Roman" w:hAnsi="Arial" w:cs="Arial"/>
          <w:sz w:val="20"/>
          <w:szCs w:val="20"/>
          <w:lang w:eastAsia="nl-NL"/>
        </w:rPr>
        <w:t xml:space="preserve"> waarbij </w:t>
      </w:r>
      <w:r w:rsidR="00997FA1" w:rsidRPr="004E335B">
        <w:rPr>
          <w:rFonts w:ascii="Arial" w:hAnsi="Arial" w:cs="Arial"/>
          <w:spacing w:val="6"/>
          <w:sz w:val="20"/>
          <w:szCs w:val="20"/>
        </w:rPr>
        <w:t>antisociale- borderline- en narcistische</w:t>
      </w:r>
      <w:r w:rsidR="007D563C" w:rsidRPr="004E335B">
        <w:rPr>
          <w:rFonts w:ascii="Arial" w:hAnsi="Arial" w:cs="Arial"/>
          <w:spacing w:val="6"/>
          <w:sz w:val="20"/>
          <w:szCs w:val="20"/>
        </w:rPr>
        <w:t>-</w:t>
      </w:r>
      <w:r w:rsidR="00997FA1" w:rsidRPr="004E335B">
        <w:rPr>
          <w:rFonts w:ascii="Arial" w:hAnsi="Arial" w:cs="Arial"/>
          <w:spacing w:val="6"/>
          <w:sz w:val="20"/>
          <w:szCs w:val="20"/>
        </w:rPr>
        <w:t xml:space="preserve"> persoonlijkheidsstoornis</w:t>
      </w:r>
      <w:r w:rsidR="00757F53" w:rsidRPr="004E335B">
        <w:rPr>
          <w:rFonts w:ascii="Arial" w:hAnsi="Arial" w:cs="Arial"/>
          <w:spacing w:val="6"/>
          <w:sz w:val="20"/>
          <w:szCs w:val="20"/>
        </w:rPr>
        <w:t xml:space="preserve"> </w:t>
      </w:r>
      <w:r w:rsidR="00997FA1" w:rsidRPr="004E335B">
        <w:rPr>
          <w:rFonts w:ascii="Arial" w:hAnsi="Arial" w:cs="Arial"/>
          <w:spacing w:val="6"/>
          <w:sz w:val="20"/>
          <w:szCs w:val="20"/>
        </w:rPr>
        <w:t xml:space="preserve">het </w:t>
      </w:r>
      <w:r w:rsidR="00A31618" w:rsidRPr="004E335B">
        <w:rPr>
          <w:rFonts w:ascii="Arial" w:hAnsi="Arial" w:cs="Arial"/>
          <w:spacing w:val="6"/>
          <w:sz w:val="20"/>
          <w:szCs w:val="20"/>
        </w:rPr>
        <w:t>meest frequent</w:t>
      </w:r>
      <w:r w:rsidR="00757F53" w:rsidRPr="004E335B">
        <w:rPr>
          <w:rFonts w:ascii="Arial" w:hAnsi="Arial" w:cs="Arial"/>
          <w:spacing w:val="6"/>
          <w:sz w:val="20"/>
          <w:szCs w:val="20"/>
        </w:rPr>
        <w:t xml:space="preserve"> geclassificeerd </w:t>
      </w:r>
      <w:r w:rsidR="00AA4740" w:rsidRPr="004E335B">
        <w:rPr>
          <w:rFonts w:ascii="Arial" w:hAnsi="Arial" w:cs="Arial"/>
          <w:spacing w:val="6"/>
          <w:sz w:val="20"/>
          <w:szCs w:val="20"/>
        </w:rPr>
        <w:t>worden</w:t>
      </w:r>
      <w:r w:rsidR="00757F53" w:rsidRPr="004E335B">
        <w:rPr>
          <w:rFonts w:ascii="Arial" w:hAnsi="Arial" w:cs="Arial"/>
          <w:spacing w:val="6"/>
          <w:sz w:val="20"/>
          <w:szCs w:val="20"/>
        </w:rPr>
        <w:t>.</w:t>
      </w:r>
    </w:p>
    <w:p w:rsidR="00B41928" w:rsidRPr="004E335B" w:rsidRDefault="00B41928" w:rsidP="00FD0128">
      <w:pPr>
        <w:spacing w:line="480" w:lineRule="auto"/>
        <w:rPr>
          <w:rFonts w:ascii="Arial" w:hAnsi="Arial" w:cs="Arial"/>
          <w:color w:val="FF0000"/>
          <w:sz w:val="20"/>
          <w:szCs w:val="20"/>
        </w:rPr>
      </w:pPr>
      <w:r w:rsidRPr="004E335B">
        <w:rPr>
          <w:rFonts w:ascii="Arial" w:hAnsi="Arial" w:cs="Arial"/>
          <w:sz w:val="20"/>
          <w:szCs w:val="20"/>
        </w:rPr>
        <w:t>De DASS (Dep</w:t>
      </w:r>
      <w:r w:rsidR="00382B84">
        <w:rPr>
          <w:rFonts w:ascii="Arial" w:hAnsi="Arial" w:cs="Arial"/>
          <w:sz w:val="20"/>
          <w:szCs w:val="20"/>
        </w:rPr>
        <w:t>ressie, Angst, Stress schaal) (5</w:t>
      </w:r>
      <w:r w:rsidRPr="004E335B">
        <w:rPr>
          <w:rFonts w:ascii="Arial" w:hAnsi="Arial" w:cs="Arial"/>
          <w:sz w:val="20"/>
          <w:szCs w:val="20"/>
        </w:rPr>
        <w:t>)</w:t>
      </w:r>
      <w:r>
        <w:rPr>
          <w:rFonts w:ascii="Arial" w:hAnsi="Arial" w:cs="Arial"/>
          <w:sz w:val="20"/>
          <w:szCs w:val="20"/>
        </w:rPr>
        <w:t xml:space="preserve"> </w:t>
      </w:r>
      <w:r w:rsidR="00FD0128">
        <w:rPr>
          <w:rFonts w:ascii="Arial" w:hAnsi="Arial" w:cs="Arial"/>
          <w:sz w:val="20"/>
          <w:szCs w:val="20"/>
        </w:rPr>
        <w:t xml:space="preserve">is onderdeel van de MATE en </w:t>
      </w:r>
      <w:r>
        <w:rPr>
          <w:rFonts w:ascii="Arial" w:hAnsi="Arial" w:cs="Arial"/>
          <w:sz w:val="20"/>
          <w:szCs w:val="20"/>
        </w:rPr>
        <w:t>meet de mate waarin de cliënt</w:t>
      </w:r>
      <w:r w:rsidRPr="004E335B">
        <w:rPr>
          <w:rFonts w:ascii="Arial" w:hAnsi="Arial" w:cs="Arial"/>
          <w:sz w:val="20"/>
          <w:szCs w:val="20"/>
        </w:rPr>
        <w:t xml:space="preserve"> depressieve en angstige gevoelens heeft en stress ervaart. </w:t>
      </w:r>
      <w:r w:rsidR="00FD0128">
        <w:rPr>
          <w:rFonts w:ascii="Arial" w:hAnsi="Arial" w:cs="Arial"/>
          <w:sz w:val="20"/>
          <w:szCs w:val="20"/>
        </w:rPr>
        <w:t>Na een jaar</w:t>
      </w:r>
      <w:r w:rsidRPr="004E335B">
        <w:rPr>
          <w:rFonts w:ascii="Arial" w:hAnsi="Arial" w:cs="Arial"/>
          <w:sz w:val="20"/>
          <w:szCs w:val="20"/>
        </w:rPr>
        <w:t xml:space="preserve"> is</w:t>
      </w:r>
      <w:r w:rsidR="00FD0128">
        <w:rPr>
          <w:rFonts w:ascii="Arial" w:hAnsi="Arial" w:cs="Arial"/>
          <w:sz w:val="20"/>
          <w:szCs w:val="20"/>
        </w:rPr>
        <w:t xml:space="preserve"> sprake van</w:t>
      </w:r>
      <w:r>
        <w:rPr>
          <w:rFonts w:ascii="Arial" w:hAnsi="Arial" w:cs="Arial"/>
          <w:sz w:val="20"/>
          <w:szCs w:val="20"/>
        </w:rPr>
        <w:t xml:space="preserve"> vermindering van depressieve gevoelens</w:t>
      </w:r>
      <w:r w:rsidRPr="004E335B">
        <w:rPr>
          <w:rFonts w:ascii="Arial" w:hAnsi="Arial" w:cs="Arial"/>
          <w:sz w:val="20"/>
          <w:szCs w:val="20"/>
        </w:rPr>
        <w:t xml:space="preserve"> bij de cliënten (significant), en van angst en stress (niet significant)</w:t>
      </w:r>
      <w:r w:rsidR="006D7416">
        <w:rPr>
          <w:rFonts w:ascii="Arial" w:hAnsi="Arial" w:cs="Arial"/>
          <w:sz w:val="20"/>
          <w:szCs w:val="20"/>
        </w:rPr>
        <w:t xml:space="preserve"> (tabel 2)</w:t>
      </w:r>
      <w:r w:rsidRPr="004E335B">
        <w:rPr>
          <w:rFonts w:ascii="Arial" w:hAnsi="Arial" w:cs="Arial"/>
          <w:sz w:val="20"/>
          <w:szCs w:val="20"/>
        </w:rPr>
        <w:t>.</w:t>
      </w:r>
    </w:p>
    <w:p w:rsidR="00227D14" w:rsidRDefault="006D7416" w:rsidP="00FD0128">
      <w:pPr>
        <w:spacing w:line="480" w:lineRule="auto"/>
        <w:rPr>
          <w:rFonts w:ascii="Arial" w:eastAsia="Times New Roman" w:hAnsi="Arial" w:cs="Arial"/>
          <w:sz w:val="20"/>
          <w:szCs w:val="20"/>
          <w:lang w:eastAsia="nl-NL"/>
        </w:rPr>
      </w:pPr>
      <w:r>
        <w:rPr>
          <w:rFonts w:ascii="Arial" w:eastAsia="Times New Roman" w:hAnsi="Arial" w:cs="Arial"/>
          <w:sz w:val="20"/>
          <w:szCs w:val="20"/>
          <w:lang w:eastAsia="nl-NL"/>
        </w:rPr>
        <w:t>Zeventig procent</w:t>
      </w:r>
      <w:r w:rsidR="003A128A">
        <w:rPr>
          <w:rFonts w:ascii="Arial" w:eastAsia="Times New Roman" w:hAnsi="Arial" w:cs="Arial"/>
          <w:sz w:val="20"/>
          <w:szCs w:val="20"/>
          <w:lang w:eastAsia="nl-NL"/>
        </w:rPr>
        <w:t xml:space="preserve"> </w:t>
      </w:r>
      <w:r w:rsidR="007D563C" w:rsidRPr="004E335B">
        <w:rPr>
          <w:rFonts w:ascii="Arial" w:eastAsia="Times New Roman" w:hAnsi="Arial" w:cs="Arial"/>
          <w:sz w:val="20"/>
          <w:szCs w:val="20"/>
          <w:lang w:eastAsia="nl-NL"/>
        </w:rPr>
        <w:t>heeft tenminste éé</w:t>
      </w:r>
      <w:r w:rsidR="00997FA1" w:rsidRPr="004E335B">
        <w:rPr>
          <w:rFonts w:ascii="Arial" w:eastAsia="Times New Roman" w:hAnsi="Arial" w:cs="Arial"/>
          <w:sz w:val="20"/>
          <w:szCs w:val="20"/>
          <w:lang w:eastAsia="nl-NL"/>
        </w:rPr>
        <w:t>n bijkomende somatische aandoening</w:t>
      </w:r>
      <w:r w:rsidR="00997FA1" w:rsidRPr="004E335B">
        <w:rPr>
          <w:rFonts w:ascii="Arial" w:eastAsia="Times New Roman" w:hAnsi="Arial" w:cs="Arial"/>
          <w:color w:val="FF0000"/>
          <w:sz w:val="20"/>
          <w:szCs w:val="20"/>
          <w:lang w:eastAsia="nl-NL"/>
        </w:rPr>
        <w:t xml:space="preserve"> </w:t>
      </w:r>
      <w:r w:rsidR="00997FA1" w:rsidRPr="004E335B">
        <w:rPr>
          <w:rFonts w:ascii="Arial" w:eastAsia="Times New Roman" w:hAnsi="Arial" w:cs="Arial"/>
          <w:sz w:val="20"/>
          <w:szCs w:val="20"/>
          <w:lang w:eastAsia="nl-NL"/>
        </w:rPr>
        <w:t xml:space="preserve">op </w:t>
      </w:r>
      <w:r w:rsidR="00B41928">
        <w:rPr>
          <w:rFonts w:ascii="Arial" w:eastAsia="Times New Roman" w:hAnsi="Arial" w:cs="Arial"/>
          <w:sz w:val="20"/>
          <w:szCs w:val="20"/>
          <w:lang w:eastAsia="nl-NL"/>
        </w:rPr>
        <w:t xml:space="preserve">DSM-IV </w:t>
      </w:r>
      <w:r w:rsidR="00997FA1" w:rsidRPr="004E335B">
        <w:rPr>
          <w:rFonts w:ascii="Arial" w:eastAsia="Times New Roman" w:hAnsi="Arial" w:cs="Arial"/>
          <w:sz w:val="20"/>
          <w:szCs w:val="20"/>
          <w:lang w:eastAsia="nl-NL"/>
        </w:rPr>
        <w:t xml:space="preserve">As III. Bij </w:t>
      </w:r>
      <w:r w:rsidR="004E335B">
        <w:rPr>
          <w:rFonts w:ascii="Arial" w:eastAsia="Times New Roman" w:hAnsi="Arial" w:cs="Arial"/>
          <w:sz w:val="20"/>
          <w:szCs w:val="20"/>
          <w:lang w:eastAsia="nl-NL"/>
        </w:rPr>
        <w:t xml:space="preserve">afname van de </w:t>
      </w:r>
      <w:r w:rsidR="00997FA1" w:rsidRPr="004E335B">
        <w:rPr>
          <w:rFonts w:ascii="Arial" w:eastAsia="Times New Roman" w:hAnsi="Arial" w:cs="Arial"/>
          <w:sz w:val="20"/>
          <w:szCs w:val="20"/>
          <w:lang w:eastAsia="nl-NL"/>
        </w:rPr>
        <w:t>Utrechtse Somatische Screeningslijst (USS</w:t>
      </w:r>
      <w:r w:rsidR="004E335B">
        <w:rPr>
          <w:rFonts w:ascii="Arial" w:eastAsia="Times New Roman" w:hAnsi="Arial" w:cs="Arial"/>
          <w:sz w:val="20"/>
          <w:szCs w:val="20"/>
          <w:lang w:eastAsia="nl-NL"/>
        </w:rPr>
        <w:t>)</w:t>
      </w:r>
      <w:r>
        <w:rPr>
          <w:rFonts w:ascii="Arial" w:eastAsia="Times New Roman" w:hAnsi="Arial" w:cs="Arial"/>
          <w:sz w:val="20"/>
          <w:szCs w:val="20"/>
          <w:lang w:eastAsia="nl-NL"/>
        </w:rPr>
        <w:t>(</w:t>
      </w:r>
      <w:r w:rsidR="00382B84">
        <w:rPr>
          <w:rFonts w:ascii="Arial" w:eastAsia="Times New Roman" w:hAnsi="Arial" w:cs="Arial"/>
          <w:sz w:val="20"/>
          <w:szCs w:val="20"/>
          <w:lang w:eastAsia="nl-NL"/>
        </w:rPr>
        <w:t>6</w:t>
      </w:r>
      <w:r>
        <w:rPr>
          <w:rFonts w:ascii="Arial" w:eastAsia="Times New Roman" w:hAnsi="Arial" w:cs="Arial"/>
          <w:sz w:val="20"/>
          <w:szCs w:val="20"/>
          <w:lang w:eastAsia="nl-NL"/>
        </w:rPr>
        <w:t>)</w:t>
      </w:r>
      <w:r w:rsidR="004E335B">
        <w:rPr>
          <w:rFonts w:ascii="Arial" w:eastAsia="Times New Roman" w:hAnsi="Arial" w:cs="Arial"/>
          <w:sz w:val="20"/>
          <w:szCs w:val="20"/>
          <w:lang w:eastAsia="nl-NL"/>
        </w:rPr>
        <w:t xml:space="preserve"> blijkt dat </w:t>
      </w:r>
      <w:r w:rsidR="004E335B" w:rsidRPr="004E335B">
        <w:rPr>
          <w:rFonts w:ascii="Arial" w:eastAsia="Times New Roman" w:hAnsi="Arial" w:cs="Arial"/>
          <w:sz w:val="20"/>
          <w:szCs w:val="20"/>
          <w:lang w:eastAsia="nl-NL"/>
        </w:rPr>
        <w:t>v</w:t>
      </w:r>
      <w:r w:rsidR="00227D14" w:rsidRPr="004E335B">
        <w:rPr>
          <w:rFonts w:ascii="Arial" w:eastAsia="Times New Roman" w:hAnsi="Arial" w:cs="Arial"/>
          <w:sz w:val="20"/>
          <w:szCs w:val="20"/>
          <w:lang w:eastAsia="nl-NL"/>
        </w:rPr>
        <w:t xml:space="preserve">eel cliënten </w:t>
      </w:r>
      <w:r w:rsidR="004E335B" w:rsidRPr="004E335B">
        <w:rPr>
          <w:rFonts w:ascii="Arial" w:eastAsia="Times New Roman" w:hAnsi="Arial" w:cs="Arial"/>
          <w:sz w:val="20"/>
          <w:szCs w:val="20"/>
          <w:lang w:eastAsia="nl-NL"/>
        </w:rPr>
        <w:t>een slecht</w:t>
      </w:r>
      <w:r w:rsidR="00B41928">
        <w:rPr>
          <w:rFonts w:ascii="Arial" w:eastAsia="Times New Roman" w:hAnsi="Arial" w:cs="Arial"/>
          <w:sz w:val="20"/>
          <w:szCs w:val="20"/>
          <w:lang w:eastAsia="nl-NL"/>
        </w:rPr>
        <w:t>e</w:t>
      </w:r>
      <w:r w:rsidR="004E335B" w:rsidRPr="004E335B">
        <w:rPr>
          <w:rFonts w:ascii="Arial" w:eastAsia="Times New Roman" w:hAnsi="Arial" w:cs="Arial"/>
          <w:sz w:val="20"/>
          <w:szCs w:val="20"/>
          <w:lang w:eastAsia="nl-NL"/>
        </w:rPr>
        <w:t xml:space="preserve"> </w:t>
      </w:r>
      <w:r w:rsidR="00227D14" w:rsidRPr="004E335B">
        <w:rPr>
          <w:rFonts w:ascii="Arial" w:eastAsia="Times New Roman" w:hAnsi="Arial" w:cs="Arial"/>
          <w:sz w:val="20"/>
          <w:szCs w:val="20"/>
          <w:lang w:eastAsia="nl-NL"/>
        </w:rPr>
        <w:t>of matige toestand van het gebit</w:t>
      </w:r>
      <w:r w:rsidR="004E335B" w:rsidRPr="004E335B">
        <w:rPr>
          <w:rFonts w:ascii="Arial" w:eastAsia="Times New Roman" w:hAnsi="Arial" w:cs="Arial"/>
          <w:sz w:val="20"/>
          <w:szCs w:val="20"/>
          <w:lang w:eastAsia="nl-NL"/>
        </w:rPr>
        <w:t xml:space="preserve"> hebben</w:t>
      </w:r>
      <w:r w:rsidR="00227D14" w:rsidRPr="004E335B">
        <w:rPr>
          <w:rFonts w:ascii="Arial" w:eastAsia="Times New Roman" w:hAnsi="Arial" w:cs="Arial"/>
          <w:sz w:val="20"/>
          <w:szCs w:val="20"/>
          <w:lang w:eastAsia="nl-NL"/>
        </w:rPr>
        <w:t>, hypertensie, pijnklachten, loopvoeten, en problemen met sla</w:t>
      </w:r>
      <w:r w:rsidR="004E335B">
        <w:rPr>
          <w:rFonts w:ascii="Arial" w:eastAsia="Times New Roman" w:hAnsi="Arial" w:cs="Arial"/>
          <w:sz w:val="20"/>
          <w:szCs w:val="20"/>
          <w:lang w:eastAsia="nl-NL"/>
        </w:rPr>
        <w:t>pen en chronische vermoeidheid.</w:t>
      </w:r>
    </w:p>
    <w:p w:rsidR="006D7416" w:rsidRPr="004E335B" w:rsidRDefault="006D7416" w:rsidP="00FD0128">
      <w:pPr>
        <w:spacing w:line="480" w:lineRule="auto"/>
        <w:rPr>
          <w:rFonts w:ascii="Arial" w:eastAsia="Times New Roman" w:hAnsi="Arial" w:cs="Arial"/>
          <w:sz w:val="20"/>
          <w:szCs w:val="20"/>
          <w:lang w:eastAsia="nl-NL"/>
        </w:rPr>
      </w:pPr>
    </w:p>
    <w:p w:rsidR="008F6C45" w:rsidRPr="004E335B" w:rsidRDefault="00860572" w:rsidP="00FD0128">
      <w:pPr>
        <w:spacing w:line="480" w:lineRule="auto"/>
        <w:rPr>
          <w:rFonts w:ascii="Arial" w:hAnsi="Arial" w:cs="Arial"/>
          <w:sz w:val="20"/>
          <w:szCs w:val="20"/>
        </w:rPr>
      </w:pPr>
      <w:r w:rsidRPr="00795037">
        <w:rPr>
          <w:rFonts w:ascii="Arial" w:eastAsia="Times New Roman" w:hAnsi="Arial" w:cs="Arial"/>
          <w:sz w:val="20"/>
          <w:szCs w:val="20"/>
          <w:lang w:eastAsia="nl-NL"/>
        </w:rPr>
        <w:t>Conclusie en vooruitblik</w:t>
      </w:r>
      <w:r w:rsidR="001959DC" w:rsidRPr="004E335B">
        <w:rPr>
          <w:rFonts w:ascii="Arial" w:eastAsia="Times New Roman" w:hAnsi="Arial" w:cs="Arial"/>
          <w:sz w:val="20"/>
          <w:szCs w:val="20"/>
          <w:lang w:eastAsia="nl-NL"/>
        </w:rPr>
        <w:br/>
      </w:r>
      <w:r w:rsidR="00FD0128">
        <w:rPr>
          <w:rFonts w:ascii="Arial" w:hAnsi="Arial" w:cs="Arial"/>
          <w:sz w:val="20"/>
          <w:szCs w:val="20"/>
        </w:rPr>
        <w:t xml:space="preserve">Cliënten die binnenkomen bij De Kleine Haag hebben naast ernstige alcoholproblematiek ook </w:t>
      </w:r>
      <w:r w:rsidRPr="004E335B">
        <w:rPr>
          <w:rFonts w:ascii="Arial" w:hAnsi="Arial" w:cs="Arial"/>
          <w:sz w:val="20"/>
          <w:szCs w:val="20"/>
        </w:rPr>
        <w:t xml:space="preserve"> ernstige en complexe problematiek </w:t>
      </w:r>
      <w:r w:rsidR="008B62F3">
        <w:rPr>
          <w:rFonts w:ascii="Arial" w:hAnsi="Arial" w:cs="Arial"/>
          <w:sz w:val="20"/>
          <w:szCs w:val="20"/>
        </w:rPr>
        <w:t xml:space="preserve">op meerdere terreinen: </w:t>
      </w:r>
      <w:r w:rsidR="0001041B">
        <w:rPr>
          <w:rFonts w:ascii="Arial" w:hAnsi="Arial" w:cs="Arial"/>
          <w:sz w:val="20"/>
          <w:szCs w:val="20"/>
        </w:rPr>
        <w:t>wat betreft middelen</w:t>
      </w:r>
      <w:r w:rsidRPr="004E335B">
        <w:rPr>
          <w:rFonts w:ascii="Arial" w:hAnsi="Arial" w:cs="Arial"/>
          <w:sz w:val="20"/>
          <w:szCs w:val="20"/>
        </w:rPr>
        <w:t xml:space="preserve">gebruik, </w:t>
      </w:r>
      <w:r w:rsidR="00B41928">
        <w:rPr>
          <w:rFonts w:ascii="Arial" w:hAnsi="Arial" w:cs="Arial"/>
          <w:sz w:val="20"/>
          <w:szCs w:val="20"/>
        </w:rPr>
        <w:t xml:space="preserve"> psychiatrische en somatische comorbiditeit</w:t>
      </w:r>
      <w:r w:rsidR="006D7416">
        <w:rPr>
          <w:rFonts w:ascii="Arial" w:hAnsi="Arial" w:cs="Arial"/>
          <w:sz w:val="20"/>
          <w:szCs w:val="20"/>
        </w:rPr>
        <w:t xml:space="preserve"> en sociaal-maatschappelijke situatie</w:t>
      </w:r>
      <w:r w:rsidRPr="004E335B">
        <w:rPr>
          <w:rFonts w:ascii="Arial" w:hAnsi="Arial" w:cs="Arial"/>
          <w:sz w:val="20"/>
          <w:szCs w:val="20"/>
        </w:rPr>
        <w:t xml:space="preserve">. </w:t>
      </w:r>
      <w:r w:rsidR="006D7416">
        <w:rPr>
          <w:rFonts w:ascii="Arial" w:hAnsi="Arial" w:cs="Arial"/>
          <w:sz w:val="20"/>
          <w:szCs w:val="20"/>
        </w:rPr>
        <w:t>Het aanbod van de Kleine Haag geeft de gelegenheid om alcohol te nuttigen i</w:t>
      </w:r>
      <w:r w:rsidR="00122A61">
        <w:rPr>
          <w:rFonts w:ascii="Arial" w:hAnsi="Arial" w:cs="Arial"/>
          <w:sz w:val="20"/>
          <w:szCs w:val="20"/>
        </w:rPr>
        <w:t xml:space="preserve">n een veilige rustige omgeving, </w:t>
      </w:r>
      <w:r w:rsidR="006D7416">
        <w:rPr>
          <w:rFonts w:ascii="Arial" w:hAnsi="Arial" w:cs="Arial"/>
          <w:sz w:val="20"/>
          <w:szCs w:val="20"/>
        </w:rPr>
        <w:t xml:space="preserve">waarbij het welbevinden wordt bevorderd en het ‘zwerfgedrag’ vermindert. </w:t>
      </w:r>
      <w:r w:rsidRPr="004E335B">
        <w:rPr>
          <w:rFonts w:ascii="Arial" w:hAnsi="Arial" w:cs="Arial"/>
          <w:sz w:val="20"/>
          <w:szCs w:val="20"/>
        </w:rPr>
        <w:t xml:space="preserve">Cliënten gebruiken een jaar na opname bij de Kleine Haag </w:t>
      </w:r>
      <w:r w:rsidR="008F6C45" w:rsidRPr="004E335B">
        <w:rPr>
          <w:rFonts w:ascii="Arial" w:hAnsi="Arial" w:cs="Arial"/>
          <w:sz w:val="20"/>
          <w:szCs w:val="20"/>
        </w:rPr>
        <w:t xml:space="preserve">dagelijks </w:t>
      </w:r>
      <w:r w:rsidRPr="004E335B">
        <w:rPr>
          <w:rFonts w:ascii="Arial" w:hAnsi="Arial" w:cs="Arial"/>
          <w:sz w:val="20"/>
          <w:szCs w:val="20"/>
        </w:rPr>
        <w:t>minder alcohol</w:t>
      </w:r>
      <w:r w:rsidR="008F6C45" w:rsidRPr="004E335B">
        <w:rPr>
          <w:rFonts w:ascii="Arial" w:hAnsi="Arial" w:cs="Arial"/>
          <w:sz w:val="20"/>
          <w:szCs w:val="20"/>
        </w:rPr>
        <w:t xml:space="preserve"> en voelen zich minder depressief. Winst is ook dat de algehele gezondheidstoestand van de </w:t>
      </w:r>
      <w:r w:rsidR="004A5206" w:rsidRPr="004E335B">
        <w:rPr>
          <w:rFonts w:ascii="Arial" w:hAnsi="Arial" w:cs="Arial"/>
          <w:sz w:val="20"/>
          <w:szCs w:val="20"/>
        </w:rPr>
        <w:t>cliënt</w:t>
      </w:r>
      <w:r w:rsidR="008F6C45" w:rsidRPr="004E335B">
        <w:rPr>
          <w:rFonts w:ascii="Arial" w:hAnsi="Arial" w:cs="Arial"/>
          <w:sz w:val="20"/>
          <w:szCs w:val="20"/>
        </w:rPr>
        <w:t xml:space="preserve"> beter in bee</w:t>
      </w:r>
      <w:r w:rsidR="008B62F3">
        <w:rPr>
          <w:rFonts w:ascii="Arial" w:hAnsi="Arial" w:cs="Arial"/>
          <w:sz w:val="20"/>
          <w:szCs w:val="20"/>
        </w:rPr>
        <w:t>ld is en dat deze gemonitord wordt</w:t>
      </w:r>
      <w:r w:rsidR="008F6C45" w:rsidRPr="004E335B">
        <w:rPr>
          <w:rFonts w:ascii="Arial" w:hAnsi="Arial" w:cs="Arial"/>
          <w:sz w:val="20"/>
          <w:szCs w:val="20"/>
        </w:rPr>
        <w:t xml:space="preserve">. </w:t>
      </w:r>
      <w:r w:rsidRPr="004E335B">
        <w:rPr>
          <w:rFonts w:ascii="Arial" w:hAnsi="Arial" w:cs="Arial"/>
          <w:sz w:val="20"/>
          <w:szCs w:val="20"/>
        </w:rPr>
        <w:t xml:space="preserve">Ook wat betreft </w:t>
      </w:r>
      <w:r w:rsidR="008B62F3">
        <w:rPr>
          <w:rFonts w:ascii="Arial" w:hAnsi="Arial" w:cs="Arial"/>
          <w:sz w:val="20"/>
          <w:szCs w:val="20"/>
        </w:rPr>
        <w:t xml:space="preserve">gebruik van andere middelen </w:t>
      </w:r>
      <w:r w:rsidR="00122A61">
        <w:rPr>
          <w:rFonts w:ascii="Arial" w:hAnsi="Arial" w:cs="Arial"/>
          <w:sz w:val="20"/>
          <w:szCs w:val="20"/>
        </w:rPr>
        <w:t>zijn er positieve tendensen</w:t>
      </w:r>
      <w:r w:rsidRPr="004E335B">
        <w:rPr>
          <w:rFonts w:ascii="Arial" w:hAnsi="Arial" w:cs="Arial"/>
          <w:sz w:val="20"/>
          <w:szCs w:val="20"/>
        </w:rPr>
        <w:t xml:space="preserve">. </w:t>
      </w:r>
      <w:r w:rsidR="008B62F3">
        <w:rPr>
          <w:rFonts w:ascii="Arial" w:hAnsi="Arial" w:cs="Arial"/>
          <w:sz w:val="20"/>
          <w:szCs w:val="20"/>
        </w:rPr>
        <w:br/>
      </w:r>
      <w:r w:rsidR="00122A61">
        <w:rPr>
          <w:rFonts w:ascii="Arial" w:hAnsi="Arial" w:cs="Arial"/>
          <w:sz w:val="20"/>
          <w:szCs w:val="20"/>
        </w:rPr>
        <w:t>Daarnaast blijft de o</w:t>
      </w:r>
      <w:r w:rsidR="0089658B">
        <w:rPr>
          <w:rFonts w:ascii="Arial" w:hAnsi="Arial" w:cs="Arial"/>
          <w:sz w:val="20"/>
          <w:szCs w:val="20"/>
        </w:rPr>
        <w:t xml:space="preserve">verlast </w:t>
      </w:r>
      <w:r w:rsidR="00122A61">
        <w:rPr>
          <w:rFonts w:ascii="Arial" w:hAnsi="Arial" w:cs="Arial"/>
          <w:sz w:val="20"/>
          <w:szCs w:val="20"/>
        </w:rPr>
        <w:t xml:space="preserve">voor de omwonenden </w:t>
      </w:r>
      <w:r w:rsidR="00B41928">
        <w:rPr>
          <w:rFonts w:ascii="Arial" w:hAnsi="Arial" w:cs="Arial"/>
          <w:sz w:val="20"/>
          <w:szCs w:val="20"/>
        </w:rPr>
        <w:t>beperkt</w:t>
      </w:r>
      <w:r w:rsidR="0089658B">
        <w:rPr>
          <w:rFonts w:ascii="Arial" w:hAnsi="Arial" w:cs="Arial"/>
          <w:sz w:val="20"/>
          <w:szCs w:val="20"/>
        </w:rPr>
        <w:t xml:space="preserve">. </w:t>
      </w:r>
      <w:r w:rsidR="0089658B">
        <w:rPr>
          <w:rFonts w:ascii="Arial" w:hAnsi="Arial" w:cs="Arial"/>
          <w:sz w:val="20"/>
          <w:szCs w:val="20"/>
        </w:rPr>
        <w:br/>
      </w:r>
      <w:r w:rsidRPr="004E335B">
        <w:rPr>
          <w:rFonts w:ascii="Arial" w:eastAsia="Times New Roman" w:hAnsi="Arial" w:cs="Arial"/>
          <w:sz w:val="20"/>
          <w:szCs w:val="20"/>
          <w:lang w:eastAsia="nl-NL"/>
        </w:rPr>
        <w:t xml:space="preserve">Victas wil voor de toekomst </w:t>
      </w:r>
      <w:r w:rsidR="0048431C" w:rsidRPr="004E335B">
        <w:rPr>
          <w:rFonts w:ascii="Arial" w:eastAsia="Times New Roman" w:hAnsi="Arial" w:cs="Arial"/>
          <w:sz w:val="20"/>
          <w:szCs w:val="20"/>
          <w:lang w:eastAsia="nl-NL"/>
        </w:rPr>
        <w:t xml:space="preserve">blijven monitoren middels gebruik van </w:t>
      </w:r>
      <w:r w:rsidRPr="004E335B">
        <w:rPr>
          <w:rFonts w:ascii="Arial" w:eastAsia="Times New Roman" w:hAnsi="Arial" w:cs="Arial"/>
          <w:sz w:val="20"/>
          <w:szCs w:val="20"/>
          <w:lang w:eastAsia="nl-NL"/>
        </w:rPr>
        <w:t>de MATE</w:t>
      </w:r>
      <w:r w:rsidR="00757F53" w:rsidRPr="004E335B">
        <w:rPr>
          <w:rFonts w:ascii="Arial" w:eastAsia="Times New Roman" w:hAnsi="Arial" w:cs="Arial"/>
          <w:sz w:val="20"/>
          <w:szCs w:val="20"/>
          <w:lang w:eastAsia="nl-NL"/>
        </w:rPr>
        <w:t xml:space="preserve"> en </w:t>
      </w:r>
      <w:r w:rsidR="0001041B">
        <w:rPr>
          <w:rFonts w:ascii="Arial" w:eastAsia="Times New Roman" w:hAnsi="Arial" w:cs="Arial"/>
          <w:sz w:val="20"/>
          <w:szCs w:val="20"/>
          <w:lang w:eastAsia="nl-NL"/>
        </w:rPr>
        <w:t xml:space="preserve">daarnaast </w:t>
      </w:r>
      <w:r w:rsidR="00757F53" w:rsidRPr="004E335B">
        <w:rPr>
          <w:rFonts w:ascii="Arial" w:eastAsia="Times New Roman" w:hAnsi="Arial" w:cs="Arial"/>
          <w:sz w:val="20"/>
          <w:szCs w:val="20"/>
          <w:lang w:eastAsia="nl-NL"/>
        </w:rPr>
        <w:t xml:space="preserve">met de </w:t>
      </w:r>
      <w:r w:rsidRPr="004E335B">
        <w:rPr>
          <w:rFonts w:ascii="Arial" w:eastAsia="Times New Roman" w:hAnsi="Arial" w:cs="Arial"/>
          <w:sz w:val="20"/>
          <w:szCs w:val="20"/>
          <w:lang w:eastAsia="nl-NL"/>
        </w:rPr>
        <w:t>Zelfredzaamheidsmatrix</w:t>
      </w:r>
      <w:r w:rsidR="001A654A" w:rsidRPr="004E335B">
        <w:rPr>
          <w:rFonts w:ascii="Arial" w:eastAsia="Times New Roman" w:hAnsi="Arial" w:cs="Arial"/>
          <w:sz w:val="20"/>
          <w:szCs w:val="20"/>
          <w:lang w:eastAsia="nl-NL"/>
        </w:rPr>
        <w:t xml:space="preserve"> (ZRM)</w:t>
      </w:r>
      <w:r w:rsidRPr="004E335B">
        <w:rPr>
          <w:rFonts w:ascii="Arial" w:eastAsia="Times New Roman" w:hAnsi="Arial" w:cs="Arial"/>
          <w:sz w:val="20"/>
          <w:szCs w:val="20"/>
          <w:lang w:eastAsia="nl-NL"/>
        </w:rPr>
        <w:t>. Dit</w:t>
      </w:r>
      <w:r w:rsidR="0001041B">
        <w:rPr>
          <w:rFonts w:ascii="Arial" w:eastAsia="Times New Roman" w:hAnsi="Arial" w:cs="Arial"/>
          <w:sz w:val="20"/>
          <w:szCs w:val="20"/>
          <w:lang w:eastAsia="nl-NL"/>
        </w:rPr>
        <w:t xml:space="preserve"> laatst</w:t>
      </w:r>
      <w:r w:rsidR="00CF3F48" w:rsidRPr="004E335B">
        <w:rPr>
          <w:rFonts w:ascii="Arial" w:eastAsia="Times New Roman" w:hAnsi="Arial" w:cs="Arial"/>
          <w:sz w:val="20"/>
          <w:szCs w:val="20"/>
          <w:lang w:eastAsia="nl-NL"/>
        </w:rPr>
        <w:t xml:space="preserve">genoemde </w:t>
      </w:r>
      <w:r w:rsidR="008B62F3">
        <w:rPr>
          <w:rFonts w:ascii="Arial" w:eastAsia="Times New Roman" w:hAnsi="Arial" w:cs="Arial"/>
          <w:sz w:val="20"/>
          <w:szCs w:val="20"/>
          <w:lang w:eastAsia="nl-NL"/>
        </w:rPr>
        <w:t>instrument</w:t>
      </w:r>
      <w:r w:rsidRPr="004E335B">
        <w:rPr>
          <w:rFonts w:ascii="Arial" w:eastAsia="Times New Roman" w:hAnsi="Arial" w:cs="Arial"/>
          <w:sz w:val="20"/>
          <w:szCs w:val="20"/>
          <w:lang w:eastAsia="nl-NL"/>
        </w:rPr>
        <w:t xml:space="preserve"> past bij de doelgroep van de Kleine Haag en</w:t>
      </w:r>
      <w:r w:rsidR="008B62F3">
        <w:rPr>
          <w:rFonts w:ascii="Arial" w:eastAsia="Times New Roman" w:hAnsi="Arial" w:cs="Arial"/>
          <w:sz w:val="20"/>
          <w:szCs w:val="20"/>
          <w:lang w:eastAsia="nl-NL"/>
        </w:rPr>
        <w:t xml:space="preserve"> wordt</w:t>
      </w:r>
      <w:r w:rsidRPr="004E335B">
        <w:rPr>
          <w:rFonts w:ascii="Arial" w:eastAsia="Times New Roman" w:hAnsi="Arial" w:cs="Arial"/>
          <w:sz w:val="20"/>
          <w:szCs w:val="20"/>
          <w:lang w:eastAsia="nl-NL"/>
        </w:rPr>
        <w:t xml:space="preserve"> bovendien al in de verantwoo</w:t>
      </w:r>
      <w:r w:rsidR="008B62F3">
        <w:rPr>
          <w:rFonts w:ascii="Arial" w:eastAsia="Times New Roman" w:hAnsi="Arial" w:cs="Arial"/>
          <w:sz w:val="20"/>
          <w:szCs w:val="20"/>
          <w:lang w:eastAsia="nl-NL"/>
        </w:rPr>
        <w:t>rding aan enkele gemeenten</w:t>
      </w:r>
      <w:r w:rsidRPr="004E335B">
        <w:rPr>
          <w:rFonts w:ascii="Arial" w:eastAsia="Times New Roman" w:hAnsi="Arial" w:cs="Arial"/>
          <w:sz w:val="20"/>
          <w:szCs w:val="20"/>
          <w:lang w:eastAsia="nl-NL"/>
        </w:rPr>
        <w:t xml:space="preserve"> toegepast. </w:t>
      </w:r>
      <w:r w:rsidR="00CF3F48" w:rsidRPr="004E335B">
        <w:rPr>
          <w:rFonts w:ascii="Arial" w:eastAsia="Times New Roman" w:hAnsi="Arial" w:cs="Arial"/>
          <w:sz w:val="20"/>
          <w:szCs w:val="20"/>
          <w:lang w:eastAsia="nl-NL"/>
        </w:rPr>
        <w:t>Tot slot</w:t>
      </w:r>
      <w:r w:rsidRPr="004E335B">
        <w:rPr>
          <w:rFonts w:ascii="Arial" w:eastAsia="Times New Roman" w:hAnsi="Arial" w:cs="Arial"/>
          <w:sz w:val="20"/>
          <w:szCs w:val="20"/>
          <w:lang w:eastAsia="nl-NL"/>
        </w:rPr>
        <w:t xml:space="preserve"> </w:t>
      </w:r>
      <w:r w:rsidR="008B62F3">
        <w:rPr>
          <w:rFonts w:ascii="Arial" w:eastAsia="Times New Roman" w:hAnsi="Arial" w:cs="Arial"/>
          <w:sz w:val="20"/>
          <w:szCs w:val="20"/>
          <w:lang w:eastAsia="nl-NL"/>
        </w:rPr>
        <w:t xml:space="preserve">blijft </w:t>
      </w:r>
      <w:r w:rsidRPr="004E335B">
        <w:rPr>
          <w:rFonts w:ascii="Arial" w:eastAsia="Times New Roman" w:hAnsi="Arial" w:cs="Arial"/>
          <w:sz w:val="20"/>
          <w:szCs w:val="20"/>
          <w:lang w:eastAsia="nl-NL"/>
        </w:rPr>
        <w:t>Victas de somati</w:t>
      </w:r>
      <w:r w:rsidR="008B62F3">
        <w:rPr>
          <w:rFonts w:ascii="Arial" w:eastAsia="Times New Roman" w:hAnsi="Arial" w:cs="Arial"/>
          <w:sz w:val="20"/>
          <w:szCs w:val="20"/>
          <w:lang w:eastAsia="nl-NL"/>
        </w:rPr>
        <w:t>sche gezondheid van de cliënten</w:t>
      </w:r>
      <w:r w:rsidR="0048431C" w:rsidRPr="004E335B">
        <w:rPr>
          <w:rFonts w:ascii="Arial" w:eastAsia="Times New Roman" w:hAnsi="Arial" w:cs="Arial"/>
          <w:sz w:val="20"/>
          <w:szCs w:val="20"/>
          <w:lang w:eastAsia="nl-NL"/>
        </w:rPr>
        <w:t xml:space="preserve"> </w:t>
      </w:r>
      <w:r w:rsidRPr="004E335B">
        <w:rPr>
          <w:rFonts w:ascii="Arial" w:eastAsia="Times New Roman" w:hAnsi="Arial" w:cs="Arial"/>
          <w:sz w:val="20"/>
          <w:szCs w:val="20"/>
          <w:lang w:eastAsia="nl-NL"/>
        </w:rPr>
        <w:t xml:space="preserve">monitoren middels de USS. </w:t>
      </w:r>
      <w:r w:rsidR="0089658B">
        <w:rPr>
          <w:rFonts w:ascii="Arial" w:eastAsia="Times New Roman" w:hAnsi="Arial" w:cs="Arial"/>
          <w:sz w:val="20"/>
          <w:szCs w:val="20"/>
          <w:lang w:eastAsia="nl-NL"/>
        </w:rPr>
        <w:br/>
      </w:r>
      <w:r w:rsidR="008F6C45" w:rsidRPr="004E335B">
        <w:rPr>
          <w:rFonts w:ascii="Arial" w:hAnsi="Arial" w:cs="Arial"/>
          <w:sz w:val="20"/>
          <w:szCs w:val="20"/>
        </w:rPr>
        <w:br w:type="page"/>
      </w:r>
    </w:p>
    <w:p w:rsidR="001D68F7" w:rsidRPr="004E335B" w:rsidRDefault="0096712D" w:rsidP="00FD0128">
      <w:pPr>
        <w:spacing w:line="480" w:lineRule="auto"/>
        <w:rPr>
          <w:rFonts w:ascii="Arial" w:hAnsi="Arial" w:cs="Arial"/>
          <w:sz w:val="20"/>
          <w:szCs w:val="20"/>
        </w:rPr>
      </w:pPr>
      <w:r>
        <w:rPr>
          <w:rFonts w:ascii="Arial" w:hAnsi="Arial" w:cs="Arial"/>
          <w:sz w:val="20"/>
          <w:szCs w:val="20"/>
        </w:rPr>
        <w:lastRenderedPageBreak/>
        <w:t>Referenties</w:t>
      </w:r>
    </w:p>
    <w:p w:rsidR="0096712D" w:rsidRDefault="001D68F7" w:rsidP="00FD0128">
      <w:pPr>
        <w:spacing w:line="480" w:lineRule="auto"/>
        <w:rPr>
          <w:rFonts w:ascii="Arial" w:hAnsi="Arial" w:cs="Arial"/>
          <w:sz w:val="20"/>
          <w:szCs w:val="20"/>
        </w:rPr>
      </w:pPr>
      <w:r w:rsidRPr="004E335B">
        <w:rPr>
          <w:rFonts w:ascii="Arial" w:hAnsi="Arial" w:cs="Arial"/>
          <w:sz w:val="20"/>
          <w:szCs w:val="20"/>
        </w:rPr>
        <w:t>1</w:t>
      </w:r>
      <w:r w:rsidR="00C95563">
        <w:rPr>
          <w:rFonts w:ascii="Arial" w:hAnsi="Arial" w:cs="Arial"/>
          <w:sz w:val="20"/>
          <w:szCs w:val="20"/>
        </w:rPr>
        <w:t>. Schouten</w:t>
      </w:r>
      <w:r w:rsidR="00605D9A">
        <w:rPr>
          <w:rFonts w:ascii="Arial" w:hAnsi="Arial" w:cs="Arial"/>
          <w:sz w:val="20"/>
          <w:szCs w:val="20"/>
        </w:rPr>
        <w:t xml:space="preserve"> E</w:t>
      </w:r>
      <w:r w:rsidRPr="0096712D">
        <w:rPr>
          <w:rFonts w:ascii="Arial" w:hAnsi="Arial" w:cs="Arial"/>
          <w:sz w:val="20"/>
          <w:szCs w:val="20"/>
        </w:rPr>
        <w:t xml:space="preserve">. Alcoholisten binden met bier. </w:t>
      </w:r>
      <w:r w:rsidRPr="00DC640E">
        <w:rPr>
          <w:rFonts w:ascii="Arial" w:hAnsi="Arial" w:cs="Arial"/>
          <w:sz w:val="20"/>
          <w:szCs w:val="20"/>
          <w:lang w:val="en-US"/>
        </w:rPr>
        <w:t xml:space="preserve">Medisch Contact </w:t>
      </w:r>
      <w:r w:rsidR="00605D9A" w:rsidRPr="00DC640E">
        <w:rPr>
          <w:rFonts w:ascii="Arial" w:hAnsi="Arial" w:cs="Arial"/>
          <w:sz w:val="20"/>
          <w:szCs w:val="20"/>
          <w:lang w:val="en-US"/>
        </w:rPr>
        <w:t xml:space="preserve">2010, </w:t>
      </w:r>
      <w:r w:rsidRPr="00DC640E">
        <w:rPr>
          <w:rFonts w:ascii="Arial" w:hAnsi="Arial" w:cs="Arial"/>
          <w:sz w:val="20"/>
          <w:szCs w:val="20"/>
          <w:lang w:val="en-US"/>
        </w:rPr>
        <w:t>65</w:t>
      </w:r>
      <w:r w:rsidR="00605D9A" w:rsidRPr="00DC640E">
        <w:rPr>
          <w:rFonts w:ascii="Arial" w:hAnsi="Arial" w:cs="Arial"/>
          <w:sz w:val="20"/>
          <w:szCs w:val="20"/>
          <w:lang w:val="en-US"/>
        </w:rPr>
        <w:t xml:space="preserve"> (</w:t>
      </w:r>
      <w:r w:rsidRPr="00DC640E">
        <w:rPr>
          <w:rFonts w:ascii="Arial" w:hAnsi="Arial" w:cs="Arial"/>
          <w:sz w:val="20"/>
          <w:szCs w:val="20"/>
          <w:lang w:val="en-US"/>
        </w:rPr>
        <w:t>22</w:t>
      </w:r>
      <w:r w:rsidR="00605D9A" w:rsidRPr="00DC640E">
        <w:rPr>
          <w:rFonts w:ascii="Arial" w:hAnsi="Arial" w:cs="Arial"/>
          <w:sz w:val="20"/>
          <w:szCs w:val="20"/>
          <w:lang w:val="en-US"/>
        </w:rPr>
        <w:t>): 1000-1003.</w:t>
      </w:r>
      <w:r w:rsidRPr="00DC640E">
        <w:rPr>
          <w:rFonts w:ascii="Arial" w:hAnsi="Arial" w:cs="Arial"/>
          <w:sz w:val="20"/>
          <w:szCs w:val="20"/>
          <w:lang w:val="en-US"/>
        </w:rPr>
        <w:br/>
      </w:r>
      <w:r w:rsidRPr="0096712D">
        <w:rPr>
          <w:rFonts w:ascii="Arial" w:hAnsi="Arial" w:cs="Arial"/>
          <w:sz w:val="20"/>
          <w:szCs w:val="20"/>
          <w:lang w:val="en-US"/>
        </w:rPr>
        <w:t xml:space="preserve">2. Podymow T, Turnbull J, Coyle D, Yedsir E, Wells G. Shelter-based managed alcohol administration to chronically homeless people addicted to alcohol. </w:t>
      </w:r>
      <w:r w:rsidR="00605D9A">
        <w:rPr>
          <w:rFonts w:ascii="Arial" w:hAnsi="Arial" w:cs="Arial"/>
          <w:sz w:val="20"/>
          <w:szCs w:val="20"/>
        </w:rPr>
        <w:t>CMAJ 2006,</w:t>
      </w:r>
      <w:r w:rsidRPr="0096712D">
        <w:rPr>
          <w:rFonts w:ascii="Arial" w:hAnsi="Arial" w:cs="Arial"/>
          <w:sz w:val="20"/>
          <w:szCs w:val="20"/>
        </w:rPr>
        <w:t xml:space="preserve"> 174 (1)</w:t>
      </w:r>
      <w:r w:rsidR="0096712D" w:rsidRPr="0096712D">
        <w:rPr>
          <w:rFonts w:ascii="Arial" w:hAnsi="Arial" w:cs="Arial"/>
          <w:sz w:val="20"/>
          <w:szCs w:val="20"/>
        </w:rPr>
        <w:t xml:space="preserve">: 45. </w:t>
      </w:r>
      <w:r w:rsidR="0096712D" w:rsidRPr="0096712D">
        <w:rPr>
          <w:rFonts w:ascii="Arial" w:hAnsi="Arial" w:cs="Arial"/>
          <w:sz w:val="20"/>
          <w:szCs w:val="20"/>
        </w:rPr>
        <w:br/>
        <w:t>3. Essen JB van, Horst KAH van der, Wieske EL, Ruyten MCM</w:t>
      </w:r>
      <w:r w:rsidR="00011984">
        <w:rPr>
          <w:rFonts w:ascii="Arial" w:hAnsi="Arial" w:cs="Arial"/>
          <w:sz w:val="20"/>
          <w:szCs w:val="20"/>
        </w:rPr>
        <w:t xml:space="preserve">, &amp; </w:t>
      </w:r>
      <w:r w:rsidR="0096712D" w:rsidRPr="0096712D">
        <w:rPr>
          <w:rFonts w:ascii="Arial" w:hAnsi="Arial" w:cs="Arial"/>
          <w:sz w:val="20"/>
          <w:szCs w:val="20"/>
        </w:rPr>
        <w:t>Jong CAJ</w:t>
      </w:r>
      <w:r w:rsidR="00011984">
        <w:rPr>
          <w:rFonts w:ascii="Arial" w:hAnsi="Arial" w:cs="Arial"/>
          <w:sz w:val="20"/>
          <w:szCs w:val="20"/>
        </w:rPr>
        <w:t xml:space="preserve"> de</w:t>
      </w:r>
      <w:r w:rsidRPr="0096712D">
        <w:rPr>
          <w:rFonts w:ascii="Arial" w:hAnsi="Arial" w:cs="Arial"/>
          <w:sz w:val="20"/>
          <w:szCs w:val="20"/>
        </w:rPr>
        <w:t>. Richtlijn Alco</w:t>
      </w:r>
      <w:r w:rsidR="00605D9A">
        <w:rPr>
          <w:rFonts w:ascii="Arial" w:hAnsi="Arial" w:cs="Arial"/>
          <w:sz w:val="20"/>
          <w:szCs w:val="20"/>
        </w:rPr>
        <w:t xml:space="preserve">holgebruiksruimten. </w:t>
      </w:r>
      <w:r w:rsidRPr="0096712D">
        <w:rPr>
          <w:rFonts w:ascii="Arial" w:hAnsi="Arial" w:cs="Arial"/>
          <w:sz w:val="20"/>
          <w:szCs w:val="20"/>
        </w:rPr>
        <w:t>Stichting Resultaten Scoren</w:t>
      </w:r>
      <w:r w:rsidR="00605D9A">
        <w:rPr>
          <w:rFonts w:ascii="Arial" w:hAnsi="Arial" w:cs="Arial"/>
          <w:sz w:val="20"/>
          <w:szCs w:val="20"/>
        </w:rPr>
        <w:t>, Amersfoort, 2011</w:t>
      </w:r>
      <w:r w:rsidRPr="0096712D">
        <w:rPr>
          <w:rFonts w:ascii="Arial" w:hAnsi="Arial" w:cs="Arial"/>
          <w:sz w:val="20"/>
          <w:szCs w:val="20"/>
        </w:rPr>
        <w:t xml:space="preserve">. </w:t>
      </w:r>
    </w:p>
    <w:p w:rsidR="001D68F7" w:rsidRPr="0096712D" w:rsidRDefault="001D68F7" w:rsidP="00FD0128">
      <w:pPr>
        <w:spacing w:line="480" w:lineRule="auto"/>
        <w:rPr>
          <w:rFonts w:ascii="Arial" w:hAnsi="Arial" w:cs="Arial"/>
          <w:sz w:val="20"/>
          <w:szCs w:val="20"/>
        </w:rPr>
      </w:pPr>
      <w:r w:rsidRPr="0096712D">
        <w:rPr>
          <w:rStyle w:val="A1"/>
          <w:rFonts w:ascii="Arial" w:hAnsi="Arial" w:cs="Arial"/>
          <w:color w:val="auto"/>
          <w:sz w:val="20"/>
          <w:szCs w:val="20"/>
        </w:rPr>
        <w:t xml:space="preserve">4. </w:t>
      </w:r>
      <w:r w:rsidRPr="0096712D">
        <w:rPr>
          <w:rStyle w:val="A0"/>
          <w:rFonts w:ascii="Arial" w:hAnsi="Arial" w:cs="Arial"/>
          <w:color w:val="auto"/>
          <w:sz w:val="20"/>
          <w:szCs w:val="20"/>
        </w:rPr>
        <w:t>Laghaei</w:t>
      </w:r>
      <w:r w:rsidR="0096712D">
        <w:rPr>
          <w:rStyle w:val="A0"/>
          <w:rFonts w:ascii="Arial" w:hAnsi="Arial" w:cs="Arial"/>
          <w:color w:val="auto"/>
          <w:sz w:val="20"/>
          <w:szCs w:val="20"/>
        </w:rPr>
        <w:t xml:space="preserve"> F, </w:t>
      </w:r>
      <w:r w:rsidRPr="0096712D">
        <w:rPr>
          <w:rStyle w:val="A0"/>
          <w:rFonts w:ascii="Arial" w:hAnsi="Arial" w:cs="Arial"/>
          <w:color w:val="auto"/>
          <w:sz w:val="20"/>
          <w:szCs w:val="20"/>
        </w:rPr>
        <w:t>Wamel</w:t>
      </w:r>
      <w:r w:rsidR="0096712D">
        <w:rPr>
          <w:rStyle w:val="A0"/>
          <w:rFonts w:ascii="Arial" w:hAnsi="Arial" w:cs="Arial"/>
          <w:color w:val="auto"/>
          <w:sz w:val="20"/>
          <w:szCs w:val="20"/>
        </w:rPr>
        <w:t xml:space="preserve"> A van, </w:t>
      </w:r>
      <w:r w:rsidRPr="0096712D">
        <w:rPr>
          <w:rStyle w:val="A0"/>
          <w:rFonts w:ascii="Arial" w:hAnsi="Arial" w:cs="Arial"/>
          <w:color w:val="auto"/>
          <w:sz w:val="20"/>
          <w:szCs w:val="20"/>
        </w:rPr>
        <w:t>Poel</w:t>
      </w:r>
      <w:r w:rsidR="0096712D">
        <w:rPr>
          <w:rStyle w:val="A0"/>
          <w:rFonts w:ascii="Arial" w:hAnsi="Arial" w:cs="Arial"/>
          <w:color w:val="auto"/>
          <w:sz w:val="20"/>
          <w:szCs w:val="20"/>
        </w:rPr>
        <w:t xml:space="preserve"> A van der, </w:t>
      </w:r>
      <w:r w:rsidRPr="0096712D">
        <w:rPr>
          <w:rStyle w:val="A0"/>
          <w:rFonts w:ascii="Arial" w:hAnsi="Arial" w:cs="Arial"/>
          <w:color w:val="auto"/>
          <w:sz w:val="20"/>
          <w:szCs w:val="20"/>
        </w:rPr>
        <w:t>Gee</w:t>
      </w:r>
      <w:r w:rsidR="0096712D">
        <w:rPr>
          <w:rStyle w:val="A0"/>
          <w:rFonts w:ascii="Arial" w:hAnsi="Arial" w:cs="Arial"/>
          <w:color w:val="auto"/>
          <w:sz w:val="20"/>
          <w:szCs w:val="20"/>
        </w:rPr>
        <w:t xml:space="preserve"> A de</w:t>
      </w:r>
      <w:r w:rsidRPr="0096712D">
        <w:rPr>
          <w:rStyle w:val="A0"/>
          <w:rFonts w:ascii="Arial" w:hAnsi="Arial" w:cs="Arial"/>
          <w:color w:val="auto"/>
          <w:sz w:val="20"/>
          <w:szCs w:val="20"/>
        </w:rPr>
        <w:t xml:space="preserve">. Harmreduction in Nederland. </w:t>
      </w:r>
      <w:r w:rsidRPr="0096712D">
        <w:rPr>
          <w:rStyle w:val="A2"/>
          <w:rFonts w:ascii="Arial" w:hAnsi="Arial" w:cs="Arial"/>
          <w:color w:val="auto"/>
          <w:sz w:val="20"/>
          <w:szCs w:val="20"/>
        </w:rPr>
        <w:t xml:space="preserve">Inventarisatie van opiaatonderhoudsprogramma’s, gebruiksruimten en Harm Reduction binnen de (F)ACT-teams. </w:t>
      </w:r>
      <w:r w:rsidRPr="0096712D">
        <w:rPr>
          <w:rStyle w:val="A1"/>
          <w:rFonts w:ascii="Arial" w:hAnsi="Arial" w:cs="Arial"/>
          <w:color w:val="auto"/>
          <w:sz w:val="20"/>
          <w:szCs w:val="20"/>
        </w:rPr>
        <w:t xml:space="preserve">Trimbos-instituut, Utrecht, 2013. </w:t>
      </w:r>
      <w:r w:rsidR="00543B80" w:rsidRPr="0096712D">
        <w:rPr>
          <w:rStyle w:val="A1"/>
          <w:rFonts w:ascii="Arial" w:hAnsi="Arial" w:cs="Arial"/>
          <w:color w:val="auto"/>
          <w:sz w:val="20"/>
          <w:szCs w:val="20"/>
        </w:rPr>
        <w:br/>
      </w:r>
      <w:r w:rsidR="00382B84" w:rsidRPr="0096712D">
        <w:rPr>
          <w:rFonts w:ascii="Arial" w:hAnsi="Arial" w:cs="Arial"/>
          <w:sz w:val="20"/>
          <w:szCs w:val="20"/>
        </w:rPr>
        <w:t>5</w:t>
      </w:r>
      <w:r w:rsidR="0096712D">
        <w:rPr>
          <w:rFonts w:ascii="Arial" w:hAnsi="Arial" w:cs="Arial"/>
          <w:sz w:val="20"/>
          <w:szCs w:val="20"/>
        </w:rPr>
        <w:t>. Schippers GM, Broekman TG, Buchholz A</w:t>
      </w:r>
      <w:r w:rsidR="00543B80" w:rsidRPr="0096712D">
        <w:rPr>
          <w:rFonts w:ascii="Arial" w:hAnsi="Arial" w:cs="Arial"/>
          <w:sz w:val="20"/>
          <w:szCs w:val="20"/>
        </w:rPr>
        <w:t>. MATE 2.1. Handleiding en protocol. Nederlandse bewerking: GM Schippers &amp; TG Broekman. Nijmegen: Beta Boeken</w:t>
      </w:r>
      <w:r w:rsidR="00605D9A">
        <w:rPr>
          <w:rFonts w:ascii="Arial" w:hAnsi="Arial" w:cs="Arial"/>
          <w:sz w:val="20"/>
          <w:szCs w:val="20"/>
        </w:rPr>
        <w:t>, 2011</w:t>
      </w:r>
      <w:r w:rsidR="00543B80" w:rsidRPr="0096712D">
        <w:rPr>
          <w:rFonts w:ascii="Arial" w:hAnsi="Arial" w:cs="Arial"/>
          <w:sz w:val="20"/>
          <w:szCs w:val="20"/>
        </w:rPr>
        <w:t>.</w:t>
      </w:r>
      <w:r w:rsidR="00B00F4A" w:rsidRPr="0096712D">
        <w:rPr>
          <w:rFonts w:ascii="Arial" w:hAnsi="Arial" w:cs="Arial"/>
          <w:spacing w:val="6"/>
          <w:sz w:val="20"/>
          <w:szCs w:val="20"/>
        </w:rPr>
        <w:br/>
      </w:r>
      <w:r w:rsidR="00382B84" w:rsidRPr="0096712D">
        <w:rPr>
          <w:rFonts w:ascii="Arial" w:hAnsi="Arial" w:cs="Arial"/>
          <w:sz w:val="20"/>
          <w:szCs w:val="20"/>
        </w:rPr>
        <w:t>6</w:t>
      </w:r>
      <w:r w:rsidR="0096712D">
        <w:rPr>
          <w:rFonts w:ascii="Arial" w:hAnsi="Arial" w:cs="Arial"/>
          <w:sz w:val="20"/>
          <w:szCs w:val="20"/>
        </w:rPr>
        <w:t>. Koerts</w:t>
      </w:r>
      <w:r w:rsidRPr="0096712D">
        <w:rPr>
          <w:rFonts w:ascii="Arial" w:hAnsi="Arial" w:cs="Arial"/>
          <w:sz w:val="20"/>
          <w:szCs w:val="20"/>
        </w:rPr>
        <w:t xml:space="preserve"> J</w:t>
      </w:r>
      <w:r w:rsidR="0096712D">
        <w:rPr>
          <w:rFonts w:ascii="Arial" w:hAnsi="Arial" w:cs="Arial"/>
          <w:sz w:val="20"/>
          <w:szCs w:val="20"/>
        </w:rPr>
        <w:t>, Middeldorp</w:t>
      </w:r>
      <w:r w:rsidRPr="0096712D">
        <w:rPr>
          <w:rFonts w:ascii="Arial" w:hAnsi="Arial" w:cs="Arial"/>
          <w:sz w:val="20"/>
          <w:szCs w:val="20"/>
        </w:rPr>
        <w:t xml:space="preserve"> </w:t>
      </w:r>
      <w:r w:rsidR="0096712D">
        <w:rPr>
          <w:rFonts w:ascii="Arial" w:hAnsi="Arial" w:cs="Arial"/>
          <w:sz w:val="20"/>
          <w:szCs w:val="20"/>
        </w:rPr>
        <w:t>J, Smit R</w:t>
      </w:r>
      <w:r w:rsidRPr="0096712D">
        <w:rPr>
          <w:rFonts w:ascii="Arial" w:hAnsi="Arial" w:cs="Arial"/>
          <w:sz w:val="20"/>
          <w:szCs w:val="20"/>
        </w:rPr>
        <w:t>. Utrechtse Somatische Screening</w:t>
      </w:r>
      <w:r w:rsidR="0096712D">
        <w:rPr>
          <w:rFonts w:ascii="Arial" w:hAnsi="Arial" w:cs="Arial"/>
          <w:sz w:val="20"/>
          <w:szCs w:val="20"/>
        </w:rPr>
        <w:t xml:space="preserve"> Lijst</w:t>
      </w:r>
      <w:r w:rsidRPr="0096712D">
        <w:rPr>
          <w:rFonts w:ascii="Arial" w:hAnsi="Arial" w:cs="Arial"/>
          <w:sz w:val="20"/>
          <w:szCs w:val="20"/>
        </w:rPr>
        <w:t xml:space="preserve">. </w:t>
      </w:r>
      <w:r w:rsidRPr="0096712D">
        <w:rPr>
          <w:rStyle w:val="hps"/>
          <w:rFonts w:ascii="Arial" w:hAnsi="Arial" w:cs="Arial"/>
          <w:color w:val="222222"/>
          <w:sz w:val="20"/>
          <w:szCs w:val="20"/>
        </w:rPr>
        <w:t>Ongepubliceerd</w:t>
      </w:r>
      <w:r w:rsidRPr="0096712D">
        <w:rPr>
          <w:rStyle w:val="shorttext"/>
          <w:rFonts w:ascii="Arial" w:hAnsi="Arial" w:cs="Arial"/>
          <w:color w:val="222222"/>
          <w:sz w:val="20"/>
          <w:szCs w:val="20"/>
        </w:rPr>
        <w:t xml:space="preserve"> </w:t>
      </w:r>
      <w:r w:rsidRPr="0096712D">
        <w:rPr>
          <w:rStyle w:val="hps"/>
          <w:rFonts w:ascii="Arial" w:hAnsi="Arial" w:cs="Arial"/>
          <w:color w:val="222222"/>
          <w:sz w:val="20"/>
          <w:szCs w:val="20"/>
        </w:rPr>
        <w:t>document</w:t>
      </w:r>
      <w:r w:rsidR="00605D9A">
        <w:rPr>
          <w:rStyle w:val="hps"/>
          <w:rFonts w:ascii="Arial" w:hAnsi="Arial" w:cs="Arial"/>
          <w:color w:val="222222"/>
          <w:sz w:val="20"/>
          <w:szCs w:val="20"/>
        </w:rPr>
        <w:t xml:space="preserve"> Victas</w:t>
      </w:r>
      <w:r w:rsidR="00C95563">
        <w:rPr>
          <w:rStyle w:val="hps"/>
          <w:rFonts w:ascii="Arial" w:hAnsi="Arial" w:cs="Arial"/>
          <w:color w:val="222222"/>
          <w:sz w:val="20"/>
          <w:szCs w:val="20"/>
        </w:rPr>
        <w:t>.</w:t>
      </w:r>
      <w:r w:rsidR="00605D9A">
        <w:rPr>
          <w:rStyle w:val="hps"/>
          <w:rFonts w:ascii="Arial" w:hAnsi="Arial" w:cs="Arial"/>
          <w:color w:val="222222"/>
          <w:sz w:val="20"/>
          <w:szCs w:val="20"/>
        </w:rPr>
        <w:t xml:space="preserve"> Utrecht, 2012.</w:t>
      </w:r>
    </w:p>
    <w:p w:rsidR="006D7416" w:rsidRDefault="006D7416" w:rsidP="00FD0128">
      <w:pPr>
        <w:spacing w:line="480" w:lineRule="auto"/>
        <w:rPr>
          <w:rFonts w:ascii="Arial" w:hAnsi="Arial" w:cs="Arial"/>
          <w:sz w:val="20"/>
          <w:szCs w:val="20"/>
        </w:rPr>
      </w:pPr>
      <w:r>
        <w:rPr>
          <w:rFonts w:ascii="Arial" w:hAnsi="Arial" w:cs="Arial"/>
          <w:sz w:val="20"/>
          <w:szCs w:val="20"/>
        </w:rPr>
        <w:br w:type="page"/>
      </w:r>
    </w:p>
    <w:p w:rsidR="006D7416" w:rsidRPr="004E335B" w:rsidRDefault="006D7416" w:rsidP="00FD0128">
      <w:pPr>
        <w:spacing w:after="0" w:line="480" w:lineRule="auto"/>
        <w:rPr>
          <w:rFonts w:ascii="Arial" w:eastAsia="Times New Roman" w:hAnsi="Arial" w:cs="Arial"/>
          <w:sz w:val="20"/>
          <w:szCs w:val="20"/>
          <w:lang w:eastAsia="nl-NL"/>
        </w:rPr>
      </w:pPr>
      <w:r w:rsidRPr="004E335B">
        <w:rPr>
          <w:rFonts w:ascii="Arial" w:eastAsia="Times New Roman" w:hAnsi="Arial" w:cs="Arial"/>
          <w:sz w:val="20"/>
          <w:szCs w:val="20"/>
          <w:lang w:eastAsia="nl-NL"/>
        </w:rPr>
        <w:lastRenderedPageBreak/>
        <w:t>Tabel 1. Omvang alcoholgebruik bij binnenkomst (Mate-in) en na 1 jaar (Mate-out) (n=24)</w:t>
      </w:r>
    </w:p>
    <w:tbl>
      <w:tblPr>
        <w:tblStyle w:val="Tabelraster"/>
        <w:tblW w:w="0" w:type="auto"/>
        <w:tblLook w:val="04A0" w:firstRow="1" w:lastRow="0" w:firstColumn="1" w:lastColumn="0" w:noHBand="0" w:noVBand="1"/>
      </w:tblPr>
      <w:tblGrid>
        <w:gridCol w:w="3652"/>
        <w:gridCol w:w="1853"/>
        <w:gridCol w:w="1853"/>
        <w:gridCol w:w="1854"/>
      </w:tblGrid>
      <w:tr w:rsidR="006D7416" w:rsidRPr="004E335B" w:rsidTr="006D7416">
        <w:tc>
          <w:tcPr>
            <w:tcW w:w="3652" w:type="dxa"/>
          </w:tcPr>
          <w:p w:rsidR="006D7416" w:rsidRPr="004E335B" w:rsidRDefault="006D7416" w:rsidP="00FD0128">
            <w:pPr>
              <w:spacing w:line="480" w:lineRule="auto"/>
              <w:rPr>
                <w:rFonts w:ascii="Arial" w:hAnsi="Arial" w:cs="Arial"/>
                <w:sz w:val="20"/>
                <w:szCs w:val="20"/>
              </w:rPr>
            </w:pPr>
          </w:p>
        </w:tc>
        <w:tc>
          <w:tcPr>
            <w:tcW w:w="1853"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Mate-in</w:t>
            </w:r>
          </w:p>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M (sd)</w:t>
            </w:r>
          </w:p>
        </w:tc>
        <w:tc>
          <w:tcPr>
            <w:tcW w:w="1853"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Mate-out</w:t>
            </w:r>
          </w:p>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M (sd)</w:t>
            </w:r>
          </w:p>
        </w:tc>
        <w:tc>
          <w:tcPr>
            <w:tcW w:w="1854" w:type="dxa"/>
          </w:tcPr>
          <w:p w:rsidR="006D7416" w:rsidRPr="004E335B" w:rsidRDefault="006D7416" w:rsidP="00FD0128">
            <w:pPr>
              <w:spacing w:line="480" w:lineRule="auto"/>
              <w:rPr>
                <w:rFonts w:ascii="Arial" w:hAnsi="Arial" w:cs="Arial"/>
                <w:sz w:val="20"/>
                <w:szCs w:val="20"/>
                <w:lang w:val="en-US"/>
              </w:rPr>
            </w:pPr>
            <w:r>
              <w:rPr>
                <w:rFonts w:ascii="Arial" w:hAnsi="Arial" w:cs="Arial"/>
                <w:sz w:val="20"/>
                <w:szCs w:val="20"/>
                <w:lang w:val="en-US"/>
              </w:rPr>
              <w:t xml:space="preserve">Gepaarde </w:t>
            </w:r>
            <w:r w:rsidRPr="004E335B">
              <w:rPr>
                <w:rFonts w:ascii="Arial" w:hAnsi="Arial" w:cs="Arial"/>
                <w:sz w:val="20"/>
                <w:szCs w:val="20"/>
                <w:lang w:val="en-US"/>
              </w:rPr>
              <w:t xml:space="preserve"> T-toets (p)</w:t>
            </w:r>
          </w:p>
        </w:tc>
      </w:tr>
      <w:tr w:rsidR="006D7416" w:rsidRPr="004E335B" w:rsidTr="006D7416">
        <w:tc>
          <w:tcPr>
            <w:tcW w:w="365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Aantal dagen alcoholgebruik in afgelopen maand</w:t>
            </w:r>
          </w:p>
        </w:tc>
        <w:tc>
          <w:tcPr>
            <w:tcW w:w="1853"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24.6 (8.4)</w:t>
            </w:r>
          </w:p>
        </w:tc>
        <w:tc>
          <w:tcPr>
            <w:tcW w:w="1853"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25.4 (7.9)</w:t>
            </w:r>
          </w:p>
        </w:tc>
        <w:tc>
          <w:tcPr>
            <w:tcW w:w="1854"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T=-0.38 (.71) ns</w:t>
            </w:r>
          </w:p>
        </w:tc>
      </w:tr>
      <w:tr w:rsidR="006D7416" w:rsidRPr="004E335B" w:rsidTr="006D7416">
        <w:tc>
          <w:tcPr>
            <w:tcW w:w="365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Gemiddelde hoeveelheid per dag</w:t>
            </w:r>
          </w:p>
        </w:tc>
        <w:tc>
          <w:tcPr>
            <w:tcW w:w="1853"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14.8 (10.1)</w:t>
            </w:r>
          </w:p>
        </w:tc>
        <w:tc>
          <w:tcPr>
            <w:tcW w:w="1853"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9.8 (9.9)</w:t>
            </w:r>
          </w:p>
        </w:tc>
        <w:tc>
          <w:tcPr>
            <w:tcW w:w="1854"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T=3.18 (.008)</w:t>
            </w:r>
          </w:p>
        </w:tc>
      </w:tr>
      <w:tr w:rsidR="006D7416" w:rsidRPr="004E335B" w:rsidTr="006D7416">
        <w:tc>
          <w:tcPr>
            <w:tcW w:w="365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 xml:space="preserve">Aantal jaren alcoholgebruik </w:t>
            </w:r>
          </w:p>
        </w:tc>
        <w:tc>
          <w:tcPr>
            <w:tcW w:w="1853"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24.2 (12.1)</w:t>
            </w:r>
          </w:p>
        </w:tc>
        <w:tc>
          <w:tcPr>
            <w:tcW w:w="1853" w:type="dxa"/>
          </w:tcPr>
          <w:p w:rsidR="006D7416" w:rsidRPr="004E335B" w:rsidRDefault="006D7416" w:rsidP="00FD0128">
            <w:pPr>
              <w:spacing w:line="480" w:lineRule="auto"/>
              <w:rPr>
                <w:rFonts w:ascii="Arial" w:hAnsi="Arial" w:cs="Arial"/>
                <w:sz w:val="20"/>
                <w:szCs w:val="20"/>
              </w:rPr>
            </w:pPr>
          </w:p>
        </w:tc>
        <w:tc>
          <w:tcPr>
            <w:tcW w:w="1854" w:type="dxa"/>
          </w:tcPr>
          <w:p w:rsidR="006D7416" w:rsidRPr="004E335B" w:rsidRDefault="006D7416" w:rsidP="00FD0128">
            <w:pPr>
              <w:spacing w:line="480" w:lineRule="auto"/>
              <w:rPr>
                <w:rFonts w:ascii="Arial" w:hAnsi="Arial" w:cs="Arial"/>
                <w:sz w:val="20"/>
                <w:szCs w:val="20"/>
              </w:rPr>
            </w:pPr>
          </w:p>
        </w:tc>
      </w:tr>
    </w:tbl>
    <w:p w:rsidR="00834E39" w:rsidRDefault="00834E39" w:rsidP="00FD0128">
      <w:pPr>
        <w:spacing w:line="480" w:lineRule="auto"/>
        <w:rPr>
          <w:rFonts w:ascii="Arial" w:hAnsi="Arial" w:cs="Arial"/>
          <w:sz w:val="20"/>
          <w:szCs w:val="20"/>
        </w:rPr>
      </w:pPr>
    </w:p>
    <w:p w:rsidR="006D7416" w:rsidRPr="004E335B" w:rsidRDefault="006D7416" w:rsidP="00FD0128">
      <w:pPr>
        <w:spacing w:line="480" w:lineRule="auto"/>
        <w:rPr>
          <w:rFonts w:ascii="Arial" w:hAnsi="Arial" w:cs="Arial"/>
          <w:sz w:val="20"/>
          <w:szCs w:val="20"/>
        </w:rPr>
      </w:pPr>
    </w:p>
    <w:p w:rsidR="006D7416" w:rsidRPr="004E335B" w:rsidRDefault="006D7416" w:rsidP="00FD0128">
      <w:pPr>
        <w:spacing w:after="0" w:line="480" w:lineRule="auto"/>
        <w:rPr>
          <w:rFonts w:ascii="Arial" w:hAnsi="Arial" w:cs="Arial"/>
          <w:color w:val="FF0000"/>
          <w:sz w:val="20"/>
          <w:szCs w:val="20"/>
        </w:rPr>
      </w:pPr>
      <w:r w:rsidRPr="004E335B">
        <w:rPr>
          <w:rFonts w:ascii="Arial" w:hAnsi="Arial" w:cs="Arial"/>
          <w:spacing w:val="6"/>
          <w:sz w:val="20"/>
          <w:szCs w:val="20"/>
        </w:rPr>
        <w:t>Tabel 2. Gemiddelde</w:t>
      </w:r>
      <w:r>
        <w:rPr>
          <w:rFonts w:ascii="Arial" w:hAnsi="Arial" w:cs="Arial"/>
          <w:spacing w:val="6"/>
          <w:sz w:val="20"/>
          <w:szCs w:val="20"/>
        </w:rPr>
        <w:t xml:space="preserve"> </w:t>
      </w:r>
      <w:r w:rsidRPr="004E335B">
        <w:rPr>
          <w:rFonts w:ascii="Arial" w:hAnsi="Arial" w:cs="Arial"/>
          <w:spacing w:val="6"/>
          <w:sz w:val="20"/>
          <w:szCs w:val="20"/>
        </w:rPr>
        <w:t>scores (sd) op de DASS (MATE module 10) bij binnenkomst (Mate-in) en na 1 jaar (Mate-out) (n=24).</w:t>
      </w:r>
    </w:p>
    <w:tbl>
      <w:tblPr>
        <w:tblStyle w:val="Tabelraster"/>
        <w:tblpPr w:leftFromText="141" w:rightFromText="141" w:vertAnchor="text" w:horzAnchor="margin" w:tblpY="100"/>
        <w:tblW w:w="0" w:type="auto"/>
        <w:tblLook w:val="04A0" w:firstRow="1" w:lastRow="0" w:firstColumn="1" w:lastColumn="0" w:noHBand="0" w:noVBand="1"/>
      </w:tblPr>
      <w:tblGrid>
        <w:gridCol w:w="2232"/>
        <w:gridCol w:w="2232"/>
        <w:gridCol w:w="2232"/>
        <w:gridCol w:w="2232"/>
      </w:tblGrid>
      <w:tr w:rsidR="006D7416" w:rsidRPr="004E335B" w:rsidTr="006D7416">
        <w:tc>
          <w:tcPr>
            <w:tcW w:w="2232" w:type="dxa"/>
          </w:tcPr>
          <w:p w:rsidR="006D7416" w:rsidRPr="004E335B" w:rsidRDefault="006D7416" w:rsidP="00FD0128">
            <w:pPr>
              <w:spacing w:line="480" w:lineRule="auto"/>
              <w:rPr>
                <w:rFonts w:ascii="Arial" w:hAnsi="Arial" w:cs="Arial"/>
                <w:sz w:val="20"/>
                <w:szCs w:val="20"/>
              </w:rPr>
            </w:pPr>
          </w:p>
        </w:tc>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Mate-in</w:t>
            </w:r>
          </w:p>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M (sd)</w:t>
            </w:r>
          </w:p>
        </w:tc>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Mate-out</w:t>
            </w:r>
          </w:p>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M (sd)</w:t>
            </w:r>
          </w:p>
        </w:tc>
        <w:tc>
          <w:tcPr>
            <w:tcW w:w="2232" w:type="dxa"/>
          </w:tcPr>
          <w:p w:rsidR="006D7416" w:rsidRPr="004E335B" w:rsidRDefault="006D7416" w:rsidP="00FD0128">
            <w:pPr>
              <w:spacing w:line="480" w:lineRule="auto"/>
              <w:rPr>
                <w:rFonts w:ascii="Arial" w:hAnsi="Arial" w:cs="Arial"/>
                <w:sz w:val="20"/>
                <w:szCs w:val="20"/>
                <w:lang w:val="en-US"/>
              </w:rPr>
            </w:pPr>
            <w:r>
              <w:rPr>
                <w:rFonts w:ascii="Arial" w:hAnsi="Arial" w:cs="Arial"/>
                <w:sz w:val="20"/>
                <w:szCs w:val="20"/>
                <w:lang w:val="en-US"/>
              </w:rPr>
              <w:t>Gepaarde</w:t>
            </w:r>
            <w:r w:rsidRPr="004E335B">
              <w:rPr>
                <w:rFonts w:ascii="Arial" w:hAnsi="Arial" w:cs="Arial"/>
                <w:sz w:val="20"/>
                <w:szCs w:val="20"/>
                <w:lang w:val="en-US"/>
              </w:rPr>
              <w:t xml:space="preserve"> T-toets (p)</w:t>
            </w:r>
          </w:p>
        </w:tc>
      </w:tr>
      <w:tr w:rsidR="006D7416" w:rsidRPr="004E335B" w:rsidTr="006D7416">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 xml:space="preserve">Depressie </w:t>
            </w:r>
          </w:p>
        </w:tc>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14,10 (13,6)</w:t>
            </w:r>
          </w:p>
        </w:tc>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10,00 (12,4)</w:t>
            </w:r>
          </w:p>
        </w:tc>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T=2,24 (0,04)</w:t>
            </w:r>
          </w:p>
        </w:tc>
      </w:tr>
      <w:tr w:rsidR="006D7416" w:rsidRPr="004E335B" w:rsidTr="006D7416">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Angst</w:t>
            </w:r>
          </w:p>
        </w:tc>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8,57 (8,6)</w:t>
            </w:r>
          </w:p>
        </w:tc>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7,52 (9,6)</w:t>
            </w:r>
          </w:p>
        </w:tc>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0,68 (0,5) ns</w:t>
            </w:r>
          </w:p>
        </w:tc>
      </w:tr>
      <w:tr w:rsidR="006D7416" w:rsidRPr="004E335B" w:rsidTr="006D7416">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Stress</w:t>
            </w:r>
          </w:p>
        </w:tc>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14,10 (13,4)</w:t>
            </w:r>
          </w:p>
        </w:tc>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12,0 (10,5)</w:t>
            </w:r>
          </w:p>
        </w:tc>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0,69 (0,5) ns</w:t>
            </w:r>
          </w:p>
        </w:tc>
      </w:tr>
      <w:tr w:rsidR="006D7416" w:rsidRPr="004E335B" w:rsidTr="006D7416">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 xml:space="preserve">Totaal </w:t>
            </w:r>
          </w:p>
        </w:tc>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35,00 (33,5)</w:t>
            </w:r>
          </w:p>
        </w:tc>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28,22 (28,7)</w:t>
            </w:r>
          </w:p>
        </w:tc>
        <w:tc>
          <w:tcPr>
            <w:tcW w:w="2232" w:type="dxa"/>
          </w:tcPr>
          <w:p w:rsidR="006D7416" w:rsidRPr="004E335B" w:rsidRDefault="006D7416" w:rsidP="00FD0128">
            <w:pPr>
              <w:spacing w:line="480" w:lineRule="auto"/>
              <w:rPr>
                <w:rFonts w:ascii="Arial" w:hAnsi="Arial" w:cs="Arial"/>
                <w:sz w:val="20"/>
                <w:szCs w:val="20"/>
              </w:rPr>
            </w:pPr>
            <w:r w:rsidRPr="004E335B">
              <w:rPr>
                <w:rFonts w:ascii="Arial" w:hAnsi="Arial" w:cs="Arial"/>
                <w:sz w:val="20"/>
                <w:szCs w:val="20"/>
              </w:rPr>
              <w:t>1,09 (0,3) ns</w:t>
            </w:r>
          </w:p>
        </w:tc>
      </w:tr>
    </w:tbl>
    <w:p w:rsidR="00834E39" w:rsidRPr="004E335B" w:rsidRDefault="00834E39" w:rsidP="00FD0128">
      <w:pPr>
        <w:spacing w:line="480" w:lineRule="auto"/>
        <w:rPr>
          <w:rFonts w:ascii="Arial" w:hAnsi="Arial" w:cs="Arial"/>
          <w:sz w:val="20"/>
          <w:szCs w:val="20"/>
        </w:rPr>
      </w:pPr>
    </w:p>
    <w:p w:rsidR="00B84665" w:rsidRPr="004E335B" w:rsidRDefault="00B84665" w:rsidP="00FD0128">
      <w:pPr>
        <w:spacing w:line="480" w:lineRule="auto"/>
        <w:rPr>
          <w:rFonts w:ascii="Arial" w:hAnsi="Arial" w:cs="Arial"/>
          <w:sz w:val="20"/>
          <w:szCs w:val="20"/>
        </w:rPr>
      </w:pPr>
      <w:r w:rsidRPr="004E335B">
        <w:rPr>
          <w:rFonts w:ascii="Arial" w:hAnsi="Arial" w:cs="Arial"/>
          <w:sz w:val="20"/>
          <w:szCs w:val="20"/>
        </w:rPr>
        <w:br/>
      </w:r>
    </w:p>
    <w:p w:rsidR="00B84665" w:rsidRPr="004E335B" w:rsidRDefault="00B84665" w:rsidP="00FD0128">
      <w:pPr>
        <w:spacing w:line="480" w:lineRule="auto"/>
        <w:rPr>
          <w:rFonts w:ascii="Arial" w:hAnsi="Arial" w:cs="Arial"/>
          <w:sz w:val="20"/>
          <w:szCs w:val="20"/>
        </w:rPr>
      </w:pPr>
    </w:p>
    <w:sectPr w:rsidR="00B84665" w:rsidRPr="004E335B" w:rsidSect="009A3F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92" w:rsidRDefault="00705192" w:rsidP="00F54579">
      <w:pPr>
        <w:spacing w:after="0" w:line="240" w:lineRule="auto"/>
      </w:pPr>
      <w:r>
        <w:separator/>
      </w:r>
    </w:p>
  </w:endnote>
  <w:endnote w:type="continuationSeparator" w:id="0">
    <w:p w:rsidR="00705192" w:rsidRDefault="00705192" w:rsidP="00F5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 LT Std">
    <w:altName w:val="Syntax LT Std"/>
    <w:panose1 w:val="00000000000000000000"/>
    <w:charset w:val="00"/>
    <w:family w:val="roman"/>
    <w:notTrueType/>
    <w:pitch w:val="default"/>
    <w:sig w:usb0="00000003" w:usb1="00000000" w:usb2="00000000" w:usb3="00000000" w:csb0="00000001" w:csb1="00000000"/>
  </w:font>
  <w:font w:name="ProfileOT-Light">
    <w:altName w:val="ProfileOT-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378142"/>
      <w:docPartObj>
        <w:docPartGallery w:val="Page Numbers (Bottom of Page)"/>
        <w:docPartUnique/>
      </w:docPartObj>
    </w:sdtPr>
    <w:sdtEndPr/>
    <w:sdtContent>
      <w:p w:rsidR="00705192" w:rsidRDefault="00DC640E">
        <w:pPr>
          <w:pStyle w:val="Voettekst"/>
          <w:jc w:val="right"/>
        </w:pPr>
        <w:r>
          <w:fldChar w:fldCharType="begin"/>
        </w:r>
        <w:r>
          <w:instrText>PAGE   \* MERGEFORMAT</w:instrText>
        </w:r>
        <w:r>
          <w:fldChar w:fldCharType="separate"/>
        </w:r>
        <w:r w:rsidR="00A24E26">
          <w:rPr>
            <w:noProof/>
          </w:rPr>
          <w:t>1</w:t>
        </w:r>
        <w:r>
          <w:rPr>
            <w:noProof/>
          </w:rPr>
          <w:fldChar w:fldCharType="end"/>
        </w:r>
      </w:p>
    </w:sdtContent>
  </w:sdt>
  <w:p w:rsidR="00705192" w:rsidRDefault="007051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92" w:rsidRDefault="00705192" w:rsidP="00F54579">
      <w:pPr>
        <w:spacing w:after="0" w:line="240" w:lineRule="auto"/>
      </w:pPr>
      <w:r>
        <w:separator/>
      </w:r>
    </w:p>
  </w:footnote>
  <w:footnote w:type="continuationSeparator" w:id="0">
    <w:p w:rsidR="00705192" w:rsidRDefault="00705192" w:rsidP="00F54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47AE4"/>
    <w:multiLevelType w:val="hybridMultilevel"/>
    <w:tmpl w:val="22E04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A7A77BA"/>
    <w:multiLevelType w:val="hybridMultilevel"/>
    <w:tmpl w:val="B686E9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B647D3C"/>
    <w:multiLevelType w:val="hybridMultilevel"/>
    <w:tmpl w:val="61661E50"/>
    <w:lvl w:ilvl="0" w:tplc="4E3E2462">
      <w:start w:val="1"/>
      <w:numFmt w:val="bullet"/>
      <w:lvlText w:val="•"/>
      <w:lvlJc w:val="left"/>
      <w:pPr>
        <w:tabs>
          <w:tab w:val="num" w:pos="720"/>
        </w:tabs>
        <w:ind w:left="720" w:hanging="360"/>
      </w:pPr>
      <w:rPr>
        <w:rFonts w:ascii="Arial" w:hAnsi="Arial" w:hint="default"/>
      </w:rPr>
    </w:lvl>
    <w:lvl w:ilvl="1" w:tplc="4C48CFF2" w:tentative="1">
      <w:start w:val="1"/>
      <w:numFmt w:val="bullet"/>
      <w:lvlText w:val="•"/>
      <w:lvlJc w:val="left"/>
      <w:pPr>
        <w:tabs>
          <w:tab w:val="num" w:pos="1440"/>
        </w:tabs>
        <w:ind w:left="1440" w:hanging="360"/>
      </w:pPr>
      <w:rPr>
        <w:rFonts w:ascii="Arial" w:hAnsi="Arial" w:hint="default"/>
      </w:rPr>
    </w:lvl>
    <w:lvl w:ilvl="2" w:tplc="FDEA851A" w:tentative="1">
      <w:start w:val="1"/>
      <w:numFmt w:val="bullet"/>
      <w:lvlText w:val="•"/>
      <w:lvlJc w:val="left"/>
      <w:pPr>
        <w:tabs>
          <w:tab w:val="num" w:pos="2160"/>
        </w:tabs>
        <w:ind w:left="2160" w:hanging="360"/>
      </w:pPr>
      <w:rPr>
        <w:rFonts w:ascii="Arial" w:hAnsi="Arial" w:hint="default"/>
      </w:rPr>
    </w:lvl>
    <w:lvl w:ilvl="3" w:tplc="C4568994" w:tentative="1">
      <w:start w:val="1"/>
      <w:numFmt w:val="bullet"/>
      <w:lvlText w:val="•"/>
      <w:lvlJc w:val="left"/>
      <w:pPr>
        <w:tabs>
          <w:tab w:val="num" w:pos="2880"/>
        </w:tabs>
        <w:ind w:left="2880" w:hanging="360"/>
      </w:pPr>
      <w:rPr>
        <w:rFonts w:ascii="Arial" w:hAnsi="Arial" w:hint="default"/>
      </w:rPr>
    </w:lvl>
    <w:lvl w:ilvl="4" w:tplc="7576A67A" w:tentative="1">
      <w:start w:val="1"/>
      <w:numFmt w:val="bullet"/>
      <w:lvlText w:val="•"/>
      <w:lvlJc w:val="left"/>
      <w:pPr>
        <w:tabs>
          <w:tab w:val="num" w:pos="3600"/>
        </w:tabs>
        <w:ind w:left="3600" w:hanging="360"/>
      </w:pPr>
      <w:rPr>
        <w:rFonts w:ascii="Arial" w:hAnsi="Arial" w:hint="default"/>
      </w:rPr>
    </w:lvl>
    <w:lvl w:ilvl="5" w:tplc="196A5118" w:tentative="1">
      <w:start w:val="1"/>
      <w:numFmt w:val="bullet"/>
      <w:lvlText w:val="•"/>
      <w:lvlJc w:val="left"/>
      <w:pPr>
        <w:tabs>
          <w:tab w:val="num" w:pos="4320"/>
        </w:tabs>
        <w:ind w:left="4320" w:hanging="360"/>
      </w:pPr>
      <w:rPr>
        <w:rFonts w:ascii="Arial" w:hAnsi="Arial" w:hint="default"/>
      </w:rPr>
    </w:lvl>
    <w:lvl w:ilvl="6" w:tplc="5908D99E" w:tentative="1">
      <w:start w:val="1"/>
      <w:numFmt w:val="bullet"/>
      <w:lvlText w:val="•"/>
      <w:lvlJc w:val="left"/>
      <w:pPr>
        <w:tabs>
          <w:tab w:val="num" w:pos="5040"/>
        </w:tabs>
        <w:ind w:left="5040" w:hanging="360"/>
      </w:pPr>
      <w:rPr>
        <w:rFonts w:ascii="Arial" w:hAnsi="Arial" w:hint="default"/>
      </w:rPr>
    </w:lvl>
    <w:lvl w:ilvl="7" w:tplc="2B34EBF0" w:tentative="1">
      <w:start w:val="1"/>
      <w:numFmt w:val="bullet"/>
      <w:lvlText w:val="•"/>
      <w:lvlJc w:val="left"/>
      <w:pPr>
        <w:tabs>
          <w:tab w:val="num" w:pos="5760"/>
        </w:tabs>
        <w:ind w:left="5760" w:hanging="360"/>
      </w:pPr>
      <w:rPr>
        <w:rFonts w:ascii="Arial" w:hAnsi="Arial" w:hint="default"/>
      </w:rPr>
    </w:lvl>
    <w:lvl w:ilvl="8" w:tplc="0660FDE6" w:tentative="1">
      <w:start w:val="1"/>
      <w:numFmt w:val="bullet"/>
      <w:lvlText w:val="•"/>
      <w:lvlJc w:val="left"/>
      <w:pPr>
        <w:tabs>
          <w:tab w:val="num" w:pos="6480"/>
        </w:tabs>
        <w:ind w:left="6480" w:hanging="360"/>
      </w:pPr>
      <w:rPr>
        <w:rFonts w:ascii="Arial" w:hAnsi="Arial" w:hint="default"/>
      </w:rPr>
    </w:lvl>
  </w:abstractNum>
  <w:abstractNum w:abstractNumId="3">
    <w:nsid w:val="76C35A37"/>
    <w:multiLevelType w:val="hybridMultilevel"/>
    <w:tmpl w:val="EC7E2D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9D35A6E"/>
    <w:multiLevelType w:val="hybridMultilevel"/>
    <w:tmpl w:val="4C7EE7A0"/>
    <w:lvl w:ilvl="0" w:tplc="86FA8B6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m Kivits">
    <w15:presenceInfo w15:providerId="Windows Live" w15:userId="05272311fec680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14"/>
    <w:rsid w:val="00000262"/>
    <w:rsid w:val="00006791"/>
    <w:rsid w:val="0001041B"/>
    <w:rsid w:val="00011984"/>
    <w:rsid w:val="00013EC7"/>
    <w:rsid w:val="0002393B"/>
    <w:rsid w:val="00024600"/>
    <w:rsid w:val="00034ADC"/>
    <w:rsid w:val="00054D14"/>
    <w:rsid w:val="000634EF"/>
    <w:rsid w:val="00087C5E"/>
    <w:rsid w:val="00095E44"/>
    <w:rsid w:val="000B62FB"/>
    <w:rsid w:val="000C3C9D"/>
    <w:rsid w:val="000D6FA5"/>
    <w:rsid w:val="000E7182"/>
    <w:rsid w:val="000F0054"/>
    <w:rsid w:val="001047E6"/>
    <w:rsid w:val="00104EAF"/>
    <w:rsid w:val="00122A61"/>
    <w:rsid w:val="001243BA"/>
    <w:rsid w:val="001315FC"/>
    <w:rsid w:val="0016463E"/>
    <w:rsid w:val="0018395C"/>
    <w:rsid w:val="001959DC"/>
    <w:rsid w:val="001A4729"/>
    <w:rsid w:val="001A4B3D"/>
    <w:rsid w:val="001A654A"/>
    <w:rsid w:val="001B4BD7"/>
    <w:rsid w:val="001D68F7"/>
    <w:rsid w:val="001E1C21"/>
    <w:rsid w:val="00202C6A"/>
    <w:rsid w:val="00215302"/>
    <w:rsid w:val="002163EC"/>
    <w:rsid w:val="002167F2"/>
    <w:rsid w:val="00227D14"/>
    <w:rsid w:val="00236025"/>
    <w:rsid w:val="002405BA"/>
    <w:rsid w:val="00245F87"/>
    <w:rsid w:val="002561F2"/>
    <w:rsid w:val="00273696"/>
    <w:rsid w:val="00280DB9"/>
    <w:rsid w:val="002A2A78"/>
    <w:rsid w:val="002A4F33"/>
    <w:rsid w:val="002B279F"/>
    <w:rsid w:val="002E0D5F"/>
    <w:rsid w:val="002E6A6B"/>
    <w:rsid w:val="002E7D23"/>
    <w:rsid w:val="002F1821"/>
    <w:rsid w:val="00316584"/>
    <w:rsid w:val="00317B5A"/>
    <w:rsid w:val="00323288"/>
    <w:rsid w:val="00352645"/>
    <w:rsid w:val="00353C62"/>
    <w:rsid w:val="00355CC4"/>
    <w:rsid w:val="003567C0"/>
    <w:rsid w:val="00382B84"/>
    <w:rsid w:val="0038443F"/>
    <w:rsid w:val="003A128A"/>
    <w:rsid w:val="003C7E09"/>
    <w:rsid w:val="003F04F9"/>
    <w:rsid w:val="003F7132"/>
    <w:rsid w:val="003F7AAF"/>
    <w:rsid w:val="0040321D"/>
    <w:rsid w:val="00412B07"/>
    <w:rsid w:val="00422C02"/>
    <w:rsid w:val="004378B0"/>
    <w:rsid w:val="004714EA"/>
    <w:rsid w:val="00482557"/>
    <w:rsid w:val="0048431C"/>
    <w:rsid w:val="004A377F"/>
    <w:rsid w:val="004A3D9D"/>
    <w:rsid w:val="004A47E2"/>
    <w:rsid w:val="004A5206"/>
    <w:rsid w:val="004A707C"/>
    <w:rsid w:val="004C1DC7"/>
    <w:rsid w:val="004C2288"/>
    <w:rsid w:val="004D2431"/>
    <w:rsid w:val="004D4AFF"/>
    <w:rsid w:val="004D640E"/>
    <w:rsid w:val="004E335B"/>
    <w:rsid w:val="004E454A"/>
    <w:rsid w:val="00500B7A"/>
    <w:rsid w:val="005117CD"/>
    <w:rsid w:val="00513A3F"/>
    <w:rsid w:val="00517D9D"/>
    <w:rsid w:val="00543B80"/>
    <w:rsid w:val="00545A1E"/>
    <w:rsid w:val="00553319"/>
    <w:rsid w:val="00566B1D"/>
    <w:rsid w:val="0058624B"/>
    <w:rsid w:val="005C11EC"/>
    <w:rsid w:val="005D0EC4"/>
    <w:rsid w:val="005F4135"/>
    <w:rsid w:val="00605D9A"/>
    <w:rsid w:val="00640D54"/>
    <w:rsid w:val="00641AF5"/>
    <w:rsid w:val="00651DF4"/>
    <w:rsid w:val="00656349"/>
    <w:rsid w:val="00660977"/>
    <w:rsid w:val="00670B5C"/>
    <w:rsid w:val="00674DF6"/>
    <w:rsid w:val="00682560"/>
    <w:rsid w:val="00685C36"/>
    <w:rsid w:val="006A6F4F"/>
    <w:rsid w:val="006B5EA9"/>
    <w:rsid w:val="006B733D"/>
    <w:rsid w:val="006B7A76"/>
    <w:rsid w:val="006C50EE"/>
    <w:rsid w:val="006D7416"/>
    <w:rsid w:val="006E75E9"/>
    <w:rsid w:val="006F7F99"/>
    <w:rsid w:val="00705192"/>
    <w:rsid w:val="00727CB1"/>
    <w:rsid w:val="00757F53"/>
    <w:rsid w:val="00782CC8"/>
    <w:rsid w:val="00795037"/>
    <w:rsid w:val="007961EF"/>
    <w:rsid w:val="007A1CC2"/>
    <w:rsid w:val="007A3DD0"/>
    <w:rsid w:val="007C5524"/>
    <w:rsid w:val="007D563C"/>
    <w:rsid w:val="007D675F"/>
    <w:rsid w:val="007E6DBD"/>
    <w:rsid w:val="007F40C8"/>
    <w:rsid w:val="008124F1"/>
    <w:rsid w:val="00815D61"/>
    <w:rsid w:val="00817944"/>
    <w:rsid w:val="0082174B"/>
    <w:rsid w:val="008275F0"/>
    <w:rsid w:val="00833471"/>
    <w:rsid w:val="00834E39"/>
    <w:rsid w:val="00851804"/>
    <w:rsid w:val="00860572"/>
    <w:rsid w:val="008918E3"/>
    <w:rsid w:val="008941D7"/>
    <w:rsid w:val="00894241"/>
    <w:rsid w:val="0089658B"/>
    <w:rsid w:val="00896B12"/>
    <w:rsid w:val="008A41F6"/>
    <w:rsid w:val="008A55C1"/>
    <w:rsid w:val="008B62F3"/>
    <w:rsid w:val="008C4286"/>
    <w:rsid w:val="008C53F3"/>
    <w:rsid w:val="008D5F5A"/>
    <w:rsid w:val="008E5A40"/>
    <w:rsid w:val="008E6C8F"/>
    <w:rsid w:val="008F6C45"/>
    <w:rsid w:val="00906314"/>
    <w:rsid w:val="0093773A"/>
    <w:rsid w:val="00953C7A"/>
    <w:rsid w:val="0096712D"/>
    <w:rsid w:val="00977F14"/>
    <w:rsid w:val="009806AD"/>
    <w:rsid w:val="00997FA1"/>
    <w:rsid w:val="009A3FE0"/>
    <w:rsid w:val="009B005C"/>
    <w:rsid w:val="009D29D6"/>
    <w:rsid w:val="009D4104"/>
    <w:rsid w:val="009D45DA"/>
    <w:rsid w:val="009E6BD4"/>
    <w:rsid w:val="009F6E35"/>
    <w:rsid w:val="00A12BCD"/>
    <w:rsid w:val="00A23D16"/>
    <w:rsid w:val="00A24E26"/>
    <w:rsid w:val="00A30487"/>
    <w:rsid w:val="00A31618"/>
    <w:rsid w:val="00A35163"/>
    <w:rsid w:val="00A44020"/>
    <w:rsid w:val="00A523A4"/>
    <w:rsid w:val="00A5742B"/>
    <w:rsid w:val="00A61BCD"/>
    <w:rsid w:val="00A654A2"/>
    <w:rsid w:val="00A65737"/>
    <w:rsid w:val="00A82048"/>
    <w:rsid w:val="00AA2275"/>
    <w:rsid w:val="00AA4740"/>
    <w:rsid w:val="00AA6242"/>
    <w:rsid w:val="00AA7412"/>
    <w:rsid w:val="00AB27A5"/>
    <w:rsid w:val="00AD158D"/>
    <w:rsid w:val="00AD59F4"/>
    <w:rsid w:val="00AE01A0"/>
    <w:rsid w:val="00AE0425"/>
    <w:rsid w:val="00AE5E72"/>
    <w:rsid w:val="00B00F4A"/>
    <w:rsid w:val="00B11D94"/>
    <w:rsid w:val="00B41928"/>
    <w:rsid w:val="00B61B1F"/>
    <w:rsid w:val="00B625FB"/>
    <w:rsid w:val="00B84665"/>
    <w:rsid w:val="00B86E77"/>
    <w:rsid w:val="00B92EE0"/>
    <w:rsid w:val="00B94BB0"/>
    <w:rsid w:val="00BA7B9A"/>
    <w:rsid w:val="00BB2A67"/>
    <w:rsid w:val="00BD0A9D"/>
    <w:rsid w:val="00BD3044"/>
    <w:rsid w:val="00BD4D6A"/>
    <w:rsid w:val="00C17B51"/>
    <w:rsid w:val="00C3197F"/>
    <w:rsid w:val="00C33D8E"/>
    <w:rsid w:val="00C446C4"/>
    <w:rsid w:val="00C45301"/>
    <w:rsid w:val="00C714A4"/>
    <w:rsid w:val="00C77386"/>
    <w:rsid w:val="00C900E5"/>
    <w:rsid w:val="00C95563"/>
    <w:rsid w:val="00CC1144"/>
    <w:rsid w:val="00CD2271"/>
    <w:rsid w:val="00CE399C"/>
    <w:rsid w:val="00CF3F48"/>
    <w:rsid w:val="00CF5F91"/>
    <w:rsid w:val="00D03F60"/>
    <w:rsid w:val="00D10AF6"/>
    <w:rsid w:val="00D24042"/>
    <w:rsid w:val="00D3311B"/>
    <w:rsid w:val="00D33A4C"/>
    <w:rsid w:val="00D40108"/>
    <w:rsid w:val="00D52397"/>
    <w:rsid w:val="00D56D33"/>
    <w:rsid w:val="00D64C98"/>
    <w:rsid w:val="00D76261"/>
    <w:rsid w:val="00D81B33"/>
    <w:rsid w:val="00DA4342"/>
    <w:rsid w:val="00DB4B37"/>
    <w:rsid w:val="00DB63DB"/>
    <w:rsid w:val="00DC2CF6"/>
    <w:rsid w:val="00DC3D8E"/>
    <w:rsid w:val="00DC640E"/>
    <w:rsid w:val="00DD5ACD"/>
    <w:rsid w:val="00DD64F7"/>
    <w:rsid w:val="00DF4DB9"/>
    <w:rsid w:val="00E07CBB"/>
    <w:rsid w:val="00E32580"/>
    <w:rsid w:val="00E40E33"/>
    <w:rsid w:val="00E50E72"/>
    <w:rsid w:val="00E5281D"/>
    <w:rsid w:val="00E601FD"/>
    <w:rsid w:val="00E9295A"/>
    <w:rsid w:val="00E92999"/>
    <w:rsid w:val="00E9610E"/>
    <w:rsid w:val="00EB7AA8"/>
    <w:rsid w:val="00ED3392"/>
    <w:rsid w:val="00ED7EC3"/>
    <w:rsid w:val="00EE0E44"/>
    <w:rsid w:val="00EE2408"/>
    <w:rsid w:val="00F0026E"/>
    <w:rsid w:val="00F25D81"/>
    <w:rsid w:val="00F32E5F"/>
    <w:rsid w:val="00F33CDA"/>
    <w:rsid w:val="00F36F04"/>
    <w:rsid w:val="00F54579"/>
    <w:rsid w:val="00F5615E"/>
    <w:rsid w:val="00FA2A2E"/>
    <w:rsid w:val="00FA5BC2"/>
    <w:rsid w:val="00FD0128"/>
    <w:rsid w:val="00FE4DCF"/>
    <w:rsid w:val="00FE4F97"/>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25D81"/>
    <w:pPr>
      <w:spacing w:after="0" w:line="240" w:lineRule="auto"/>
    </w:pPr>
  </w:style>
  <w:style w:type="character" w:customStyle="1" w:styleId="GeenafstandChar">
    <w:name w:val="Geen afstand Char"/>
    <w:basedOn w:val="Standaardalinea-lettertype"/>
    <w:link w:val="Geenafstand"/>
    <w:uiPriority w:val="99"/>
    <w:locked/>
    <w:rsid w:val="001243BA"/>
  </w:style>
  <w:style w:type="character" w:customStyle="1" w:styleId="A11">
    <w:name w:val="A11"/>
    <w:uiPriority w:val="99"/>
    <w:rsid w:val="00AA2275"/>
    <w:rPr>
      <w:rFonts w:cs="Syntax LT Std"/>
      <w:color w:val="000000"/>
      <w:sz w:val="11"/>
      <w:szCs w:val="11"/>
    </w:rPr>
  </w:style>
  <w:style w:type="character" w:customStyle="1" w:styleId="A1">
    <w:name w:val="A1"/>
    <w:uiPriority w:val="99"/>
    <w:rsid w:val="008275F0"/>
    <w:rPr>
      <w:rFonts w:cs="Syntax LT Std"/>
      <w:color w:val="000000"/>
      <w:sz w:val="22"/>
      <w:szCs w:val="22"/>
    </w:rPr>
  </w:style>
  <w:style w:type="character" w:customStyle="1" w:styleId="A0">
    <w:name w:val="A0"/>
    <w:uiPriority w:val="99"/>
    <w:rsid w:val="008275F0"/>
    <w:rPr>
      <w:rFonts w:cs="ProfileOT-Light"/>
      <w:color w:val="000000"/>
      <w:sz w:val="26"/>
      <w:szCs w:val="26"/>
    </w:rPr>
  </w:style>
  <w:style w:type="paragraph" w:customStyle="1" w:styleId="Default">
    <w:name w:val="Default"/>
    <w:rsid w:val="008275F0"/>
    <w:pPr>
      <w:autoSpaceDE w:val="0"/>
      <w:autoSpaceDN w:val="0"/>
      <w:adjustRightInd w:val="0"/>
      <w:spacing w:after="0" w:line="240" w:lineRule="auto"/>
    </w:pPr>
    <w:rPr>
      <w:rFonts w:ascii="ProfileOT-Light" w:hAnsi="ProfileOT-Light" w:cs="ProfileOT-Light"/>
      <w:color w:val="000000"/>
      <w:sz w:val="24"/>
      <w:szCs w:val="24"/>
    </w:rPr>
  </w:style>
  <w:style w:type="paragraph" w:customStyle="1" w:styleId="Pa21">
    <w:name w:val="Pa2+1"/>
    <w:basedOn w:val="Default"/>
    <w:next w:val="Default"/>
    <w:uiPriority w:val="99"/>
    <w:rsid w:val="008275F0"/>
    <w:pPr>
      <w:spacing w:line="601" w:lineRule="atLeast"/>
    </w:pPr>
    <w:rPr>
      <w:rFonts w:cstheme="minorBidi"/>
      <w:color w:val="auto"/>
    </w:rPr>
  </w:style>
  <w:style w:type="character" w:customStyle="1" w:styleId="A2">
    <w:name w:val="A2"/>
    <w:uiPriority w:val="99"/>
    <w:rsid w:val="008275F0"/>
    <w:rPr>
      <w:rFonts w:cs="ProfileOT-Light"/>
      <w:color w:val="000000"/>
      <w:sz w:val="36"/>
      <w:szCs w:val="36"/>
    </w:rPr>
  </w:style>
  <w:style w:type="paragraph" w:styleId="Ballontekst">
    <w:name w:val="Balloon Text"/>
    <w:basedOn w:val="Standaard"/>
    <w:link w:val="BallontekstChar"/>
    <w:uiPriority w:val="99"/>
    <w:semiHidden/>
    <w:unhideWhenUsed/>
    <w:rsid w:val="00EE0E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0E44"/>
    <w:rPr>
      <w:rFonts w:ascii="Tahoma" w:hAnsi="Tahoma" w:cs="Tahoma"/>
      <w:sz w:val="16"/>
      <w:szCs w:val="16"/>
    </w:rPr>
  </w:style>
  <w:style w:type="paragraph" w:styleId="Lijstalinea">
    <w:name w:val="List Paragraph"/>
    <w:basedOn w:val="Standaard"/>
    <w:uiPriority w:val="34"/>
    <w:qFormat/>
    <w:rsid w:val="00B84665"/>
    <w:pPr>
      <w:spacing w:after="0" w:line="240" w:lineRule="auto"/>
      <w:ind w:left="720"/>
      <w:contextualSpacing/>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0067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C50EE"/>
    <w:rPr>
      <w:i/>
      <w:iCs/>
    </w:rPr>
  </w:style>
  <w:style w:type="table" w:styleId="Gemiddeldraster3-accent1">
    <w:name w:val="Medium Grid 3 Accent 1"/>
    <w:basedOn w:val="Standaardtabel"/>
    <w:uiPriority w:val="69"/>
    <w:rsid w:val="00D2404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Gemiddeldraster3-accent11">
    <w:name w:val="Gemiddeld raster 3 - accent 11"/>
    <w:basedOn w:val="Standaardtabel"/>
    <w:next w:val="Gemiddeldraster3-accent1"/>
    <w:uiPriority w:val="69"/>
    <w:rsid w:val="00AA6242"/>
    <w:pPr>
      <w:spacing w:after="0" w:line="240" w:lineRule="auto"/>
    </w:pPr>
    <w:rPr>
      <w:rFonts w:eastAsia="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Koptekst">
    <w:name w:val="header"/>
    <w:basedOn w:val="Standaard"/>
    <w:link w:val="KoptekstChar"/>
    <w:uiPriority w:val="99"/>
    <w:unhideWhenUsed/>
    <w:rsid w:val="00F545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4579"/>
  </w:style>
  <w:style w:type="paragraph" w:styleId="Voettekst">
    <w:name w:val="footer"/>
    <w:basedOn w:val="Standaard"/>
    <w:link w:val="VoettekstChar"/>
    <w:uiPriority w:val="99"/>
    <w:unhideWhenUsed/>
    <w:rsid w:val="00F545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4579"/>
  </w:style>
  <w:style w:type="character" w:styleId="Verwijzingopmerking">
    <w:name w:val="annotation reference"/>
    <w:basedOn w:val="Standaardalinea-lettertype"/>
    <w:uiPriority w:val="99"/>
    <w:semiHidden/>
    <w:unhideWhenUsed/>
    <w:rsid w:val="006F7F99"/>
    <w:rPr>
      <w:sz w:val="16"/>
      <w:szCs w:val="16"/>
    </w:rPr>
  </w:style>
  <w:style w:type="paragraph" w:styleId="Tekstopmerking">
    <w:name w:val="annotation text"/>
    <w:basedOn w:val="Standaard"/>
    <w:link w:val="TekstopmerkingChar"/>
    <w:uiPriority w:val="99"/>
    <w:semiHidden/>
    <w:unhideWhenUsed/>
    <w:rsid w:val="006F7F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7F99"/>
    <w:rPr>
      <w:sz w:val="20"/>
      <w:szCs w:val="20"/>
    </w:rPr>
  </w:style>
  <w:style w:type="paragraph" w:styleId="Onderwerpvanopmerking">
    <w:name w:val="annotation subject"/>
    <w:basedOn w:val="Tekstopmerking"/>
    <w:next w:val="Tekstopmerking"/>
    <w:link w:val="OnderwerpvanopmerkingChar"/>
    <w:uiPriority w:val="99"/>
    <w:semiHidden/>
    <w:unhideWhenUsed/>
    <w:rsid w:val="006F7F99"/>
    <w:rPr>
      <w:b/>
      <w:bCs/>
    </w:rPr>
  </w:style>
  <w:style w:type="character" w:customStyle="1" w:styleId="OnderwerpvanopmerkingChar">
    <w:name w:val="Onderwerp van opmerking Char"/>
    <w:basedOn w:val="TekstopmerkingChar"/>
    <w:link w:val="Onderwerpvanopmerking"/>
    <w:uiPriority w:val="99"/>
    <w:semiHidden/>
    <w:rsid w:val="006F7F99"/>
    <w:rPr>
      <w:b/>
      <w:bCs/>
      <w:sz w:val="20"/>
      <w:szCs w:val="20"/>
    </w:rPr>
  </w:style>
  <w:style w:type="paragraph" w:styleId="Voetnoottekst">
    <w:name w:val="footnote text"/>
    <w:basedOn w:val="Standaard"/>
    <w:link w:val="VoetnoottekstChar"/>
    <w:uiPriority w:val="99"/>
    <w:semiHidden/>
    <w:unhideWhenUsed/>
    <w:rsid w:val="00A3048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30487"/>
    <w:rPr>
      <w:sz w:val="20"/>
      <w:szCs w:val="20"/>
    </w:rPr>
  </w:style>
  <w:style w:type="character" w:styleId="Voetnootmarkering">
    <w:name w:val="footnote reference"/>
    <w:basedOn w:val="Standaardalinea-lettertype"/>
    <w:uiPriority w:val="99"/>
    <w:semiHidden/>
    <w:unhideWhenUsed/>
    <w:rsid w:val="00A30487"/>
    <w:rPr>
      <w:vertAlign w:val="superscript"/>
    </w:rPr>
  </w:style>
  <w:style w:type="character" w:styleId="Hyperlink">
    <w:name w:val="Hyperlink"/>
    <w:basedOn w:val="Standaardalinea-lettertype"/>
    <w:uiPriority w:val="99"/>
    <w:unhideWhenUsed/>
    <w:rsid w:val="00997FA1"/>
    <w:rPr>
      <w:color w:val="0000FF" w:themeColor="hyperlink"/>
      <w:u w:val="single"/>
    </w:rPr>
  </w:style>
  <w:style w:type="table" w:styleId="Lichtelijst-accent1">
    <w:name w:val="Light List Accent 1"/>
    <w:basedOn w:val="Standaardtabel"/>
    <w:uiPriority w:val="61"/>
    <w:rsid w:val="008D5F5A"/>
    <w:pPr>
      <w:spacing w:after="0" w:line="240" w:lineRule="auto"/>
    </w:pPr>
    <w:rPr>
      <w:rFonts w:eastAsiaTheme="minorEastAsia"/>
      <w:lang w:eastAsia="zh-TW"/>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e">
    <w:name w:val="Revision"/>
    <w:hidden/>
    <w:uiPriority w:val="99"/>
    <w:semiHidden/>
    <w:rsid w:val="009806AD"/>
    <w:pPr>
      <w:spacing w:after="0" w:line="240" w:lineRule="auto"/>
    </w:pPr>
  </w:style>
  <w:style w:type="character" w:customStyle="1" w:styleId="shorttext">
    <w:name w:val="short_text"/>
    <w:basedOn w:val="Standaardalinea-lettertype"/>
    <w:rsid w:val="001D68F7"/>
  </w:style>
  <w:style w:type="character" w:customStyle="1" w:styleId="hps">
    <w:name w:val="hps"/>
    <w:basedOn w:val="Standaardalinea-lettertype"/>
    <w:rsid w:val="001D68F7"/>
  </w:style>
  <w:style w:type="table" w:styleId="Tabelraster">
    <w:name w:val="Table Grid"/>
    <w:basedOn w:val="Standaardtabel"/>
    <w:uiPriority w:val="59"/>
    <w:rsid w:val="006D7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25D81"/>
    <w:pPr>
      <w:spacing w:after="0" w:line="240" w:lineRule="auto"/>
    </w:pPr>
  </w:style>
  <w:style w:type="character" w:customStyle="1" w:styleId="GeenafstandChar">
    <w:name w:val="Geen afstand Char"/>
    <w:basedOn w:val="Standaardalinea-lettertype"/>
    <w:link w:val="Geenafstand"/>
    <w:uiPriority w:val="99"/>
    <w:locked/>
    <w:rsid w:val="001243BA"/>
  </w:style>
  <w:style w:type="character" w:customStyle="1" w:styleId="A11">
    <w:name w:val="A11"/>
    <w:uiPriority w:val="99"/>
    <w:rsid w:val="00AA2275"/>
    <w:rPr>
      <w:rFonts w:cs="Syntax LT Std"/>
      <w:color w:val="000000"/>
      <w:sz w:val="11"/>
      <w:szCs w:val="11"/>
    </w:rPr>
  </w:style>
  <w:style w:type="character" w:customStyle="1" w:styleId="A1">
    <w:name w:val="A1"/>
    <w:uiPriority w:val="99"/>
    <w:rsid w:val="008275F0"/>
    <w:rPr>
      <w:rFonts w:cs="Syntax LT Std"/>
      <w:color w:val="000000"/>
      <w:sz w:val="22"/>
      <w:szCs w:val="22"/>
    </w:rPr>
  </w:style>
  <w:style w:type="character" w:customStyle="1" w:styleId="A0">
    <w:name w:val="A0"/>
    <w:uiPriority w:val="99"/>
    <w:rsid w:val="008275F0"/>
    <w:rPr>
      <w:rFonts w:cs="ProfileOT-Light"/>
      <w:color w:val="000000"/>
      <w:sz w:val="26"/>
      <w:szCs w:val="26"/>
    </w:rPr>
  </w:style>
  <w:style w:type="paragraph" w:customStyle="1" w:styleId="Default">
    <w:name w:val="Default"/>
    <w:rsid w:val="008275F0"/>
    <w:pPr>
      <w:autoSpaceDE w:val="0"/>
      <w:autoSpaceDN w:val="0"/>
      <w:adjustRightInd w:val="0"/>
      <w:spacing w:after="0" w:line="240" w:lineRule="auto"/>
    </w:pPr>
    <w:rPr>
      <w:rFonts w:ascii="ProfileOT-Light" w:hAnsi="ProfileOT-Light" w:cs="ProfileOT-Light"/>
      <w:color w:val="000000"/>
      <w:sz w:val="24"/>
      <w:szCs w:val="24"/>
    </w:rPr>
  </w:style>
  <w:style w:type="paragraph" w:customStyle="1" w:styleId="Pa21">
    <w:name w:val="Pa2+1"/>
    <w:basedOn w:val="Default"/>
    <w:next w:val="Default"/>
    <w:uiPriority w:val="99"/>
    <w:rsid w:val="008275F0"/>
    <w:pPr>
      <w:spacing w:line="601" w:lineRule="atLeast"/>
    </w:pPr>
    <w:rPr>
      <w:rFonts w:cstheme="minorBidi"/>
      <w:color w:val="auto"/>
    </w:rPr>
  </w:style>
  <w:style w:type="character" w:customStyle="1" w:styleId="A2">
    <w:name w:val="A2"/>
    <w:uiPriority w:val="99"/>
    <w:rsid w:val="008275F0"/>
    <w:rPr>
      <w:rFonts w:cs="ProfileOT-Light"/>
      <w:color w:val="000000"/>
      <w:sz w:val="36"/>
      <w:szCs w:val="36"/>
    </w:rPr>
  </w:style>
  <w:style w:type="paragraph" w:styleId="Ballontekst">
    <w:name w:val="Balloon Text"/>
    <w:basedOn w:val="Standaard"/>
    <w:link w:val="BallontekstChar"/>
    <w:uiPriority w:val="99"/>
    <w:semiHidden/>
    <w:unhideWhenUsed/>
    <w:rsid w:val="00EE0E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0E44"/>
    <w:rPr>
      <w:rFonts w:ascii="Tahoma" w:hAnsi="Tahoma" w:cs="Tahoma"/>
      <w:sz w:val="16"/>
      <w:szCs w:val="16"/>
    </w:rPr>
  </w:style>
  <w:style w:type="paragraph" w:styleId="Lijstalinea">
    <w:name w:val="List Paragraph"/>
    <w:basedOn w:val="Standaard"/>
    <w:uiPriority w:val="34"/>
    <w:qFormat/>
    <w:rsid w:val="00B84665"/>
    <w:pPr>
      <w:spacing w:after="0" w:line="240" w:lineRule="auto"/>
      <w:ind w:left="720"/>
      <w:contextualSpacing/>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0067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C50EE"/>
    <w:rPr>
      <w:i/>
      <w:iCs/>
    </w:rPr>
  </w:style>
  <w:style w:type="table" w:styleId="Gemiddeldraster3-accent1">
    <w:name w:val="Medium Grid 3 Accent 1"/>
    <w:basedOn w:val="Standaardtabel"/>
    <w:uiPriority w:val="69"/>
    <w:rsid w:val="00D2404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Gemiddeldraster3-accent11">
    <w:name w:val="Gemiddeld raster 3 - accent 11"/>
    <w:basedOn w:val="Standaardtabel"/>
    <w:next w:val="Gemiddeldraster3-accent1"/>
    <w:uiPriority w:val="69"/>
    <w:rsid w:val="00AA6242"/>
    <w:pPr>
      <w:spacing w:after="0" w:line="240" w:lineRule="auto"/>
    </w:pPr>
    <w:rPr>
      <w:rFonts w:eastAsia="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Koptekst">
    <w:name w:val="header"/>
    <w:basedOn w:val="Standaard"/>
    <w:link w:val="KoptekstChar"/>
    <w:uiPriority w:val="99"/>
    <w:unhideWhenUsed/>
    <w:rsid w:val="00F545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4579"/>
  </w:style>
  <w:style w:type="paragraph" w:styleId="Voettekst">
    <w:name w:val="footer"/>
    <w:basedOn w:val="Standaard"/>
    <w:link w:val="VoettekstChar"/>
    <w:uiPriority w:val="99"/>
    <w:unhideWhenUsed/>
    <w:rsid w:val="00F545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4579"/>
  </w:style>
  <w:style w:type="character" w:styleId="Verwijzingopmerking">
    <w:name w:val="annotation reference"/>
    <w:basedOn w:val="Standaardalinea-lettertype"/>
    <w:uiPriority w:val="99"/>
    <w:semiHidden/>
    <w:unhideWhenUsed/>
    <w:rsid w:val="006F7F99"/>
    <w:rPr>
      <w:sz w:val="16"/>
      <w:szCs w:val="16"/>
    </w:rPr>
  </w:style>
  <w:style w:type="paragraph" w:styleId="Tekstopmerking">
    <w:name w:val="annotation text"/>
    <w:basedOn w:val="Standaard"/>
    <w:link w:val="TekstopmerkingChar"/>
    <w:uiPriority w:val="99"/>
    <w:semiHidden/>
    <w:unhideWhenUsed/>
    <w:rsid w:val="006F7F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7F99"/>
    <w:rPr>
      <w:sz w:val="20"/>
      <w:szCs w:val="20"/>
    </w:rPr>
  </w:style>
  <w:style w:type="paragraph" w:styleId="Onderwerpvanopmerking">
    <w:name w:val="annotation subject"/>
    <w:basedOn w:val="Tekstopmerking"/>
    <w:next w:val="Tekstopmerking"/>
    <w:link w:val="OnderwerpvanopmerkingChar"/>
    <w:uiPriority w:val="99"/>
    <w:semiHidden/>
    <w:unhideWhenUsed/>
    <w:rsid w:val="006F7F99"/>
    <w:rPr>
      <w:b/>
      <w:bCs/>
    </w:rPr>
  </w:style>
  <w:style w:type="character" w:customStyle="1" w:styleId="OnderwerpvanopmerkingChar">
    <w:name w:val="Onderwerp van opmerking Char"/>
    <w:basedOn w:val="TekstopmerkingChar"/>
    <w:link w:val="Onderwerpvanopmerking"/>
    <w:uiPriority w:val="99"/>
    <w:semiHidden/>
    <w:rsid w:val="006F7F99"/>
    <w:rPr>
      <w:b/>
      <w:bCs/>
      <w:sz w:val="20"/>
      <w:szCs w:val="20"/>
    </w:rPr>
  </w:style>
  <w:style w:type="paragraph" w:styleId="Voetnoottekst">
    <w:name w:val="footnote text"/>
    <w:basedOn w:val="Standaard"/>
    <w:link w:val="VoetnoottekstChar"/>
    <w:uiPriority w:val="99"/>
    <w:semiHidden/>
    <w:unhideWhenUsed/>
    <w:rsid w:val="00A3048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30487"/>
    <w:rPr>
      <w:sz w:val="20"/>
      <w:szCs w:val="20"/>
    </w:rPr>
  </w:style>
  <w:style w:type="character" w:styleId="Voetnootmarkering">
    <w:name w:val="footnote reference"/>
    <w:basedOn w:val="Standaardalinea-lettertype"/>
    <w:uiPriority w:val="99"/>
    <w:semiHidden/>
    <w:unhideWhenUsed/>
    <w:rsid w:val="00A30487"/>
    <w:rPr>
      <w:vertAlign w:val="superscript"/>
    </w:rPr>
  </w:style>
  <w:style w:type="character" w:styleId="Hyperlink">
    <w:name w:val="Hyperlink"/>
    <w:basedOn w:val="Standaardalinea-lettertype"/>
    <w:uiPriority w:val="99"/>
    <w:unhideWhenUsed/>
    <w:rsid w:val="00997FA1"/>
    <w:rPr>
      <w:color w:val="0000FF" w:themeColor="hyperlink"/>
      <w:u w:val="single"/>
    </w:rPr>
  </w:style>
  <w:style w:type="table" w:styleId="Lichtelijst-accent1">
    <w:name w:val="Light List Accent 1"/>
    <w:basedOn w:val="Standaardtabel"/>
    <w:uiPriority w:val="61"/>
    <w:rsid w:val="008D5F5A"/>
    <w:pPr>
      <w:spacing w:after="0" w:line="240" w:lineRule="auto"/>
    </w:pPr>
    <w:rPr>
      <w:rFonts w:eastAsiaTheme="minorEastAsia"/>
      <w:lang w:eastAsia="zh-TW"/>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e">
    <w:name w:val="Revision"/>
    <w:hidden/>
    <w:uiPriority w:val="99"/>
    <w:semiHidden/>
    <w:rsid w:val="009806AD"/>
    <w:pPr>
      <w:spacing w:after="0" w:line="240" w:lineRule="auto"/>
    </w:pPr>
  </w:style>
  <w:style w:type="character" w:customStyle="1" w:styleId="shorttext">
    <w:name w:val="short_text"/>
    <w:basedOn w:val="Standaardalinea-lettertype"/>
    <w:rsid w:val="001D68F7"/>
  </w:style>
  <w:style w:type="character" w:customStyle="1" w:styleId="hps">
    <w:name w:val="hps"/>
    <w:basedOn w:val="Standaardalinea-lettertype"/>
    <w:rsid w:val="001D68F7"/>
  </w:style>
  <w:style w:type="table" w:styleId="Tabelraster">
    <w:name w:val="Table Grid"/>
    <w:basedOn w:val="Standaardtabel"/>
    <w:uiPriority w:val="59"/>
    <w:rsid w:val="006D7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8705">
      <w:bodyDiv w:val="1"/>
      <w:marLeft w:val="0"/>
      <w:marRight w:val="0"/>
      <w:marTop w:val="0"/>
      <w:marBottom w:val="0"/>
      <w:divBdr>
        <w:top w:val="none" w:sz="0" w:space="0" w:color="auto"/>
        <w:left w:val="none" w:sz="0" w:space="0" w:color="auto"/>
        <w:bottom w:val="none" w:sz="0" w:space="0" w:color="auto"/>
        <w:right w:val="none" w:sz="0" w:space="0" w:color="auto"/>
      </w:divBdr>
      <w:divsChild>
        <w:div w:id="1801027393">
          <w:marLeft w:val="0"/>
          <w:marRight w:val="0"/>
          <w:marTop w:val="0"/>
          <w:marBottom w:val="0"/>
          <w:divBdr>
            <w:top w:val="none" w:sz="0" w:space="0" w:color="auto"/>
            <w:left w:val="none" w:sz="0" w:space="0" w:color="auto"/>
            <w:bottom w:val="none" w:sz="0" w:space="0" w:color="auto"/>
            <w:right w:val="none" w:sz="0" w:space="0" w:color="auto"/>
          </w:divBdr>
          <w:divsChild>
            <w:div w:id="1265108668">
              <w:marLeft w:val="0"/>
              <w:marRight w:val="0"/>
              <w:marTop w:val="0"/>
              <w:marBottom w:val="0"/>
              <w:divBdr>
                <w:top w:val="none" w:sz="0" w:space="0" w:color="auto"/>
                <w:left w:val="none" w:sz="0" w:space="0" w:color="auto"/>
                <w:bottom w:val="none" w:sz="0" w:space="0" w:color="auto"/>
                <w:right w:val="none" w:sz="0" w:space="0" w:color="auto"/>
              </w:divBdr>
              <w:divsChild>
                <w:div w:id="1914503433">
                  <w:marLeft w:val="0"/>
                  <w:marRight w:val="0"/>
                  <w:marTop w:val="0"/>
                  <w:marBottom w:val="0"/>
                  <w:divBdr>
                    <w:top w:val="none" w:sz="0" w:space="0" w:color="auto"/>
                    <w:left w:val="none" w:sz="0" w:space="0" w:color="auto"/>
                    <w:bottom w:val="none" w:sz="0" w:space="0" w:color="auto"/>
                    <w:right w:val="none" w:sz="0" w:space="0" w:color="auto"/>
                  </w:divBdr>
                  <w:divsChild>
                    <w:div w:id="260989835">
                      <w:marLeft w:val="0"/>
                      <w:marRight w:val="0"/>
                      <w:marTop w:val="0"/>
                      <w:marBottom w:val="0"/>
                      <w:divBdr>
                        <w:top w:val="none" w:sz="0" w:space="0" w:color="auto"/>
                        <w:left w:val="none" w:sz="0" w:space="0" w:color="auto"/>
                        <w:bottom w:val="none" w:sz="0" w:space="0" w:color="auto"/>
                        <w:right w:val="none" w:sz="0" w:space="0" w:color="auto"/>
                      </w:divBdr>
                      <w:divsChild>
                        <w:div w:id="56051350">
                          <w:marLeft w:val="0"/>
                          <w:marRight w:val="0"/>
                          <w:marTop w:val="0"/>
                          <w:marBottom w:val="0"/>
                          <w:divBdr>
                            <w:top w:val="none" w:sz="0" w:space="0" w:color="auto"/>
                            <w:left w:val="none" w:sz="0" w:space="0" w:color="auto"/>
                            <w:bottom w:val="none" w:sz="0" w:space="0" w:color="auto"/>
                            <w:right w:val="none" w:sz="0" w:space="0" w:color="auto"/>
                          </w:divBdr>
                          <w:divsChild>
                            <w:div w:id="2133395843">
                              <w:marLeft w:val="0"/>
                              <w:marRight w:val="0"/>
                              <w:marTop w:val="0"/>
                              <w:marBottom w:val="0"/>
                              <w:divBdr>
                                <w:top w:val="none" w:sz="0" w:space="0" w:color="auto"/>
                                <w:left w:val="none" w:sz="0" w:space="0" w:color="auto"/>
                                <w:bottom w:val="none" w:sz="0" w:space="0" w:color="auto"/>
                                <w:right w:val="none" w:sz="0" w:space="0" w:color="auto"/>
                              </w:divBdr>
                              <w:divsChild>
                                <w:div w:id="1322155994">
                                  <w:marLeft w:val="0"/>
                                  <w:marRight w:val="0"/>
                                  <w:marTop w:val="0"/>
                                  <w:marBottom w:val="0"/>
                                  <w:divBdr>
                                    <w:top w:val="none" w:sz="0" w:space="0" w:color="auto"/>
                                    <w:left w:val="none" w:sz="0" w:space="0" w:color="auto"/>
                                    <w:bottom w:val="none" w:sz="0" w:space="0" w:color="auto"/>
                                    <w:right w:val="none" w:sz="0" w:space="0" w:color="auto"/>
                                  </w:divBdr>
                                  <w:divsChild>
                                    <w:div w:id="1007751858">
                                      <w:marLeft w:val="0"/>
                                      <w:marRight w:val="0"/>
                                      <w:marTop w:val="0"/>
                                      <w:marBottom w:val="0"/>
                                      <w:divBdr>
                                        <w:top w:val="none" w:sz="0" w:space="0" w:color="auto"/>
                                        <w:left w:val="none" w:sz="0" w:space="0" w:color="auto"/>
                                        <w:bottom w:val="none" w:sz="0" w:space="0" w:color="auto"/>
                                        <w:right w:val="none" w:sz="0" w:space="0" w:color="auto"/>
                                      </w:divBdr>
                                      <w:divsChild>
                                        <w:div w:id="37248215">
                                          <w:marLeft w:val="0"/>
                                          <w:marRight w:val="0"/>
                                          <w:marTop w:val="0"/>
                                          <w:marBottom w:val="0"/>
                                          <w:divBdr>
                                            <w:top w:val="none" w:sz="0" w:space="0" w:color="auto"/>
                                            <w:left w:val="none" w:sz="0" w:space="0" w:color="auto"/>
                                            <w:bottom w:val="none" w:sz="0" w:space="0" w:color="auto"/>
                                            <w:right w:val="none" w:sz="0" w:space="0" w:color="auto"/>
                                          </w:divBdr>
                                          <w:divsChild>
                                            <w:div w:id="159735514">
                                              <w:marLeft w:val="0"/>
                                              <w:marRight w:val="0"/>
                                              <w:marTop w:val="0"/>
                                              <w:marBottom w:val="0"/>
                                              <w:divBdr>
                                                <w:top w:val="none" w:sz="0" w:space="0" w:color="auto"/>
                                                <w:left w:val="none" w:sz="0" w:space="0" w:color="auto"/>
                                                <w:bottom w:val="none" w:sz="0" w:space="0" w:color="auto"/>
                                                <w:right w:val="none" w:sz="0" w:space="0" w:color="auto"/>
                                              </w:divBdr>
                                              <w:divsChild>
                                                <w:div w:id="851341096">
                                                  <w:marLeft w:val="0"/>
                                                  <w:marRight w:val="0"/>
                                                  <w:marTop w:val="0"/>
                                                  <w:marBottom w:val="0"/>
                                                  <w:divBdr>
                                                    <w:top w:val="none" w:sz="0" w:space="0" w:color="auto"/>
                                                    <w:left w:val="none" w:sz="0" w:space="0" w:color="auto"/>
                                                    <w:bottom w:val="none" w:sz="0" w:space="0" w:color="auto"/>
                                                    <w:right w:val="none" w:sz="0" w:space="0" w:color="auto"/>
                                                  </w:divBdr>
                                                  <w:divsChild>
                                                    <w:div w:id="976686459">
                                                      <w:marLeft w:val="0"/>
                                                      <w:marRight w:val="0"/>
                                                      <w:marTop w:val="0"/>
                                                      <w:marBottom w:val="0"/>
                                                      <w:divBdr>
                                                        <w:top w:val="none" w:sz="0" w:space="0" w:color="auto"/>
                                                        <w:left w:val="none" w:sz="0" w:space="0" w:color="auto"/>
                                                        <w:bottom w:val="none" w:sz="0" w:space="0" w:color="auto"/>
                                                        <w:right w:val="none" w:sz="0" w:space="0" w:color="auto"/>
                                                      </w:divBdr>
                                                      <w:divsChild>
                                                        <w:div w:id="327176776">
                                                          <w:marLeft w:val="0"/>
                                                          <w:marRight w:val="0"/>
                                                          <w:marTop w:val="0"/>
                                                          <w:marBottom w:val="0"/>
                                                          <w:divBdr>
                                                            <w:top w:val="none" w:sz="0" w:space="0" w:color="auto"/>
                                                            <w:left w:val="none" w:sz="0" w:space="0" w:color="auto"/>
                                                            <w:bottom w:val="none" w:sz="0" w:space="0" w:color="auto"/>
                                                            <w:right w:val="none" w:sz="0" w:space="0" w:color="auto"/>
                                                          </w:divBdr>
                                                          <w:divsChild>
                                                            <w:div w:id="1419404282">
                                                              <w:marLeft w:val="0"/>
                                                              <w:marRight w:val="150"/>
                                                              <w:marTop w:val="0"/>
                                                              <w:marBottom w:val="150"/>
                                                              <w:divBdr>
                                                                <w:top w:val="none" w:sz="0" w:space="0" w:color="auto"/>
                                                                <w:left w:val="none" w:sz="0" w:space="0" w:color="auto"/>
                                                                <w:bottom w:val="none" w:sz="0" w:space="0" w:color="auto"/>
                                                                <w:right w:val="none" w:sz="0" w:space="0" w:color="auto"/>
                                                              </w:divBdr>
                                                              <w:divsChild>
                                                                <w:div w:id="1910341436">
                                                                  <w:marLeft w:val="0"/>
                                                                  <w:marRight w:val="0"/>
                                                                  <w:marTop w:val="0"/>
                                                                  <w:marBottom w:val="0"/>
                                                                  <w:divBdr>
                                                                    <w:top w:val="none" w:sz="0" w:space="0" w:color="auto"/>
                                                                    <w:left w:val="none" w:sz="0" w:space="0" w:color="auto"/>
                                                                    <w:bottom w:val="none" w:sz="0" w:space="0" w:color="auto"/>
                                                                    <w:right w:val="none" w:sz="0" w:space="0" w:color="auto"/>
                                                                  </w:divBdr>
                                                                  <w:divsChild>
                                                                    <w:div w:id="944117751">
                                                                      <w:marLeft w:val="0"/>
                                                                      <w:marRight w:val="0"/>
                                                                      <w:marTop w:val="0"/>
                                                                      <w:marBottom w:val="0"/>
                                                                      <w:divBdr>
                                                                        <w:top w:val="none" w:sz="0" w:space="0" w:color="auto"/>
                                                                        <w:left w:val="none" w:sz="0" w:space="0" w:color="auto"/>
                                                                        <w:bottom w:val="none" w:sz="0" w:space="0" w:color="auto"/>
                                                                        <w:right w:val="none" w:sz="0" w:space="0" w:color="auto"/>
                                                                      </w:divBdr>
                                                                      <w:divsChild>
                                                                        <w:div w:id="855389412">
                                                                          <w:marLeft w:val="0"/>
                                                                          <w:marRight w:val="0"/>
                                                                          <w:marTop w:val="0"/>
                                                                          <w:marBottom w:val="0"/>
                                                                          <w:divBdr>
                                                                            <w:top w:val="none" w:sz="0" w:space="0" w:color="auto"/>
                                                                            <w:left w:val="none" w:sz="0" w:space="0" w:color="auto"/>
                                                                            <w:bottom w:val="none" w:sz="0" w:space="0" w:color="auto"/>
                                                                            <w:right w:val="none" w:sz="0" w:space="0" w:color="auto"/>
                                                                          </w:divBdr>
                                                                          <w:divsChild>
                                                                            <w:div w:id="1796558721">
                                                                              <w:marLeft w:val="0"/>
                                                                              <w:marRight w:val="0"/>
                                                                              <w:marTop w:val="0"/>
                                                                              <w:marBottom w:val="0"/>
                                                                              <w:divBdr>
                                                                                <w:top w:val="none" w:sz="0" w:space="0" w:color="auto"/>
                                                                                <w:left w:val="none" w:sz="0" w:space="0" w:color="auto"/>
                                                                                <w:bottom w:val="none" w:sz="0" w:space="0" w:color="auto"/>
                                                                                <w:right w:val="none" w:sz="0" w:space="0" w:color="auto"/>
                                                                              </w:divBdr>
                                                                              <w:divsChild>
                                                                                <w:div w:id="2031953759">
                                                                                  <w:marLeft w:val="0"/>
                                                                                  <w:marRight w:val="0"/>
                                                                                  <w:marTop w:val="0"/>
                                                                                  <w:marBottom w:val="0"/>
                                                                                  <w:divBdr>
                                                                                    <w:top w:val="none" w:sz="0" w:space="0" w:color="auto"/>
                                                                                    <w:left w:val="none" w:sz="0" w:space="0" w:color="auto"/>
                                                                                    <w:bottom w:val="none" w:sz="0" w:space="0" w:color="auto"/>
                                                                                    <w:right w:val="none" w:sz="0" w:space="0" w:color="auto"/>
                                                                                  </w:divBdr>
                                                                                  <w:divsChild>
                                                                                    <w:div w:id="1222908796">
                                                                                      <w:marLeft w:val="0"/>
                                                                                      <w:marRight w:val="0"/>
                                                                                      <w:marTop w:val="0"/>
                                                                                      <w:marBottom w:val="0"/>
                                                                                      <w:divBdr>
                                                                                        <w:top w:val="none" w:sz="0" w:space="0" w:color="auto"/>
                                                                                        <w:left w:val="none" w:sz="0" w:space="0" w:color="auto"/>
                                                                                        <w:bottom w:val="none" w:sz="0" w:space="0" w:color="auto"/>
                                                                                        <w:right w:val="none" w:sz="0" w:space="0" w:color="auto"/>
                                                                                      </w:divBdr>
                                                                                      <w:divsChild>
                                                                                        <w:div w:id="1221790312">
                                                                                          <w:marLeft w:val="0"/>
                                                                                          <w:marRight w:val="0"/>
                                                                                          <w:marTop w:val="0"/>
                                                                                          <w:marBottom w:val="0"/>
                                                                                          <w:divBdr>
                                                                                            <w:top w:val="none" w:sz="0" w:space="0" w:color="auto"/>
                                                                                            <w:left w:val="none" w:sz="0" w:space="0" w:color="auto"/>
                                                                                            <w:bottom w:val="none" w:sz="0" w:space="0" w:color="auto"/>
                                                                                            <w:right w:val="none" w:sz="0" w:space="0" w:color="auto"/>
                                                                                          </w:divBdr>
                                                                                          <w:divsChild>
                                                                                            <w:div w:id="306473803">
                                                                                              <w:marLeft w:val="0"/>
                                                                                              <w:marRight w:val="0"/>
                                                                                              <w:marTop w:val="0"/>
                                                                                              <w:marBottom w:val="0"/>
                                                                                              <w:divBdr>
                                                                                                <w:top w:val="none" w:sz="0" w:space="0" w:color="auto"/>
                                                                                                <w:left w:val="none" w:sz="0" w:space="0" w:color="auto"/>
                                                                                                <w:bottom w:val="none" w:sz="0" w:space="0" w:color="auto"/>
                                                                                                <w:right w:val="none" w:sz="0" w:space="0" w:color="auto"/>
                                                                                              </w:divBdr>
                                                                                              <w:divsChild>
                                                                                                <w:div w:id="1996565813">
                                                                                                  <w:marLeft w:val="0"/>
                                                                                                  <w:marRight w:val="0"/>
                                                                                                  <w:marTop w:val="280"/>
                                                                                                  <w:marBottom w:val="280"/>
                                                                                                  <w:divBdr>
                                                                                                    <w:top w:val="none" w:sz="0" w:space="0" w:color="auto"/>
                                                                                                    <w:left w:val="none" w:sz="0" w:space="0" w:color="auto"/>
                                                                                                    <w:bottom w:val="none" w:sz="0" w:space="0" w:color="auto"/>
                                                                                                    <w:right w:val="none" w:sz="0" w:space="0" w:color="auto"/>
                                                                                                  </w:divBdr>
                                                                                                </w:div>
                                                                                                <w:div w:id="16275426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811981">
      <w:bodyDiv w:val="1"/>
      <w:marLeft w:val="0"/>
      <w:marRight w:val="0"/>
      <w:marTop w:val="0"/>
      <w:marBottom w:val="0"/>
      <w:divBdr>
        <w:top w:val="none" w:sz="0" w:space="0" w:color="auto"/>
        <w:left w:val="none" w:sz="0" w:space="0" w:color="auto"/>
        <w:bottom w:val="none" w:sz="0" w:space="0" w:color="auto"/>
        <w:right w:val="none" w:sz="0" w:space="0" w:color="auto"/>
      </w:divBdr>
      <w:divsChild>
        <w:div w:id="795223718">
          <w:marLeft w:val="0"/>
          <w:marRight w:val="0"/>
          <w:marTop w:val="0"/>
          <w:marBottom w:val="0"/>
          <w:divBdr>
            <w:top w:val="none" w:sz="0" w:space="0" w:color="auto"/>
            <w:left w:val="none" w:sz="0" w:space="0" w:color="auto"/>
            <w:bottom w:val="none" w:sz="0" w:space="0" w:color="auto"/>
            <w:right w:val="none" w:sz="0" w:space="0" w:color="auto"/>
          </w:divBdr>
          <w:divsChild>
            <w:div w:id="411245401">
              <w:marLeft w:val="0"/>
              <w:marRight w:val="0"/>
              <w:marTop w:val="0"/>
              <w:marBottom w:val="0"/>
              <w:divBdr>
                <w:top w:val="none" w:sz="0" w:space="0" w:color="auto"/>
                <w:left w:val="none" w:sz="0" w:space="0" w:color="auto"/>
                <w:bottom w:val="none" w:sz="0" w:space="0" w:color="auto"/>
                <w:right w:val="none" w:sz="0" w:space="0" w:color="auto"/>
              </w:divBdr>
              <w:divsChild>
                <w:div w:id="986013853">
                  <w:marLeft w:val="0"/>
                  <w:marRight w:val="0"/>
                  <w:marTop w:val="0"/>
                  <w:marBottom w:val="0"/>
                  <w:divBdr>
                    <w:top w:val="none" w:sz="0" w:space="0" w:color="auto"/>
                    <w:left w:val="none" w:sz="0" w:space="0" w:color="auto"/>
                    <w:bottom w:val="none" w:sz="0" w:space="0" w:color="auto"/>
                    <w:right w:val="none" w:sz="0" w:space="0" w:color="auto"/>
                  </w:divBdr>
                  <w:divsChild>
                    <w:div w:id="802767688">
                      <w:marLeft w:val="0"/>
                      <w:marRight w:val="0"/>
                      <w:marTop w:val="0"/>
                      <w:marBottom w:val="0"/>
                      <w:divBdr>
                        <w:top w:val="none" w:sz="0" w:space="0" w:color="auto"/>
                        <w:left w:val="none" w:sz="0" w:space="0" w:color="auto"/>
                        <w:bottom w:val="none" w:sz="0" w:space="0" w:color="auto"/>
                        <w:right w:val="none" w:sz="0" w:space="0" w:color="auto"/>
                      </w:divBdr>
                      <w:divsChild>
                        <w:div w:id="9340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727090">
      <w:bodyDiv w:val="1"/>
      <w:marLeft w:val="0"/>
      <w:marRight w:val="0"/>
      <w:marTop w:val="0"/>
      <w:marBottom w:val="0"/>
      <w:divBdr>
        <w:top w:val="none" w:sz="0" w:space="0" w:color="auto"/>
        <w:left w:val="none" w:sz="0" w:space="0" w:color="auto"/>
        <w:bottom w:val="none" w:sz="0" w:space="0" w:color="auto"/>
        <w:right w:val="none" w:sz="0" w:space="0" w:color="auto"/>
      </w:divBdr>
      <w:divsChild>
        <w:div w:id="658122171">
          <w:marLeft w:val="547"/>
          <w:marRight w:val="0"/>
          <w:marTop w:val="96"/>
          <w:marBottom w:val="0"/>
          <w:divBdr>
            <w:top w:val="none" w:sz="0" w:space="0" w:color="auto"/>
            <w:left w:val="none" w:sz="0" w:space="0" w:color="auto"/>
            <w:bottom w:val="none" w:sz="0" w:space="0" w:color="auto"/>
            <w:right w:val="none" w:sz="0" w:space="0" w:color="auto"/>
          </w:divBdr>
        </w:div>
        <w:div w:id="1639722247">
          <w:marLeft w:val="547"/>
          <w:marRight w:val="0"/>
          <w:marTop w:val="96"/>
          <w:marBottom w:val="0"/>
          <w:divBdr>
            <w:top w:val="none" w:sz="0" w:space="0" w:color="auto"/>
            <w:left w:val="none" w:sz="0" w:space="0" w:color="auto"/>
            <w:bottom w:val="none" w:sz="0" w:space="0" w:color="auto"/>
            <w:right w:val="none" w:sz="0" w:space="0" w:color="auto"/>
          </w:divBdr>
        </w:div>
        <w:div w:id="2036078961">
          <w:marLeft w:val="547"/>
          <w:marRight w:val="0"/>
          <w:marTop w:val="96"/>
          <w:marBottom w:val="0"/>
          <w:divBdr>
            <w:top w:val="none" w:sz="0" w:space="0" w:color="auto"/>
            <w:left w:val="none" w:sz="0" w:space="0" w:color="auto"/>
            <w:bottom w:val="none" w:sz="0" w:space="0" w:color="auto"/>
            <w:right w:val="none" w:sz="0" w:space="0" w:color="auto"/>
          </w:divBdr>
        </w:div>
        <w:div w:id="785386214">
          <w:marLeft w:val="547"/>
          <w:marRight w:val="0"/>
          <w:marTop w:val="96"/>
          <w:marBottom w:val="0"/>
          <w:divBdr>
            <w:top w:val="none" w:sz="0" w:space="0" w:color="auto"/>
            <w:left w:val="none" w:sz="0" w:space="0" w:color="auto"/>
            <w:bottom w:val="none" w:sz="0" w:space="0" w:color="auto"/>
            <w:right w:val="none" w:sz="0" w:space="0" w:color="auto"/>
          </w:divBdr>
        </w:div>
        <w:div w:id="2047870233">
          <w:marLeft w:val="547"/>
          <w:marRight w:val="0"/>
          <w:marTop w:val="96"/>
          <w:marBottom w:val="0"/>
          <w:divBdr>
            <w:top w:val="none" w:sz="0" w:space="0" w:color="auto"/>
            <w:left w:val="none" w:sz="0" w:space="0" w:color="auto"/>
            <w:bottom w:val="none" w:sz="0" w:space="0" w:color="auto"/>
            <w:right w:val="none" w:sz="0" w:space="0" w:color="auto"/>
          </w:divBdr>
        </w:div>
        <w:div w:id="501360260">
          <w:marLeft w:val="547"/>
          <w:marRight w:val="0"/>
          <w:marTop w:val="96"/>
          <w:marBottom w:val="0"/>
          <w:divBdr>
            <w:top w:val="none" w:sz="0" w:space="0" w:color="auto"/>
            <w:left w:val="none" w:sz="0" w:space="0" w:color="auto"/>
            <w:bottom w:val="none" w:sz="0" w:space="0" w:color="auto"/>
            <w:right w:val="none" w:sz="0" w:space="0" w:color="auto"/>
          </w:divBdr>
        </w:div>
        <w:div w:id="821459448">
          <w:marLeft w:val="547"/>
          <w:marRight w:val="0"/>
          <w:marTop w:val="96"/>
          <w:marBottom w:val="0"/>
          <w:divBdr>
            <w:top w:val="none" w:sz="0" w:space="0" w:color="auto"/>
            <w:left w:val="none" w:sz="0" w:space="0" w:color="auto"/>
            <w:bottom w:val="none" w:sz="0" w:space="0" w:color="auto"/>
            <w:right w:val="none" w:sz="0" w:space="0" w:color="auto"/>
          </w:divBdr>
        </w:div>
      </w:divsChild>
    </w:div>
    <w:div w:id="1771583218">
      <w:bodyDiv w:val="1"/>
      <w:marLeft w:val="0"/>
      <w:marRight w:val="0"/>
      <w:marTop w:val="0"/>
      <w:marBottom w:val="0"/>
      <w:divBdr>
        <w:top w:val="none" w:sz="0" w:space="0" w:color="auto"/>
        <w:left w:val="none" w:sz="0" w:space="0" w:color="auto"/>
        <w:bottom w:val="none" w:sz="0" w:space="0" w:color="auto"/>
        <w:right w:val="none" w:sz="0" w:space="0" w:color="auto"/>
      </w:divBdr>
      <w:divsChild>
        <w:div w:id="855382964">
          <w:marLeft w:val="0"/>
          <w:marRight w:val="0"/>
          <w:marTop w:val="0"/>
          <w:marBottom w:val="0"/>
          <w:divBdr>
            <w:top w:val="none" w:sz="0" w:space="0" w:color="auto"/>
            <w:left w:val="none" w:sz="0" w:space="0" w:color="auto"/>
            <w:bottom w:val="none" w:sz="0" w:space="0" w:color="auto"/>
            <w:right w:val="none" w:sz="0" w:space="0" w:color="auto"/>
          </w:divBdr>
        </w:div>
      </w:divsChild>
    </w:div>
    <w:div w:id="1975211947">
      <w:bodyDiv w:val="1"/>
      <w:marLeft w:val="0"/>
      <w:marRight w:val="0"/>
      <w:marTop w:val="0"/>
      <w:marBottom w:val="0"/>
      <w:divBdr>
        <w:top w:val="none" w:sz="0" w:space="0" w:color="auto"/>
        <w:left w:val="none" w:sz="0" w:space="0" w:color="auto"/>
        <w:bottom w:val="none" w:sz="0" w:space="0" w:color="auto"/>
        <w:right w:val="none" w:sz="0" w:space="0" w:color="auto"/>
      </w:divBdr>
      <w:divsChild>
        <w:div w:id="1955669035">
          <w:marLeft w:val="806"/>
          <w:marRight w:val="0"/>
          <w:marTop w:val="154"/>
          <w:marBottom w:val="0"/>
          <w:divBdr>
            <w:top w:val="none" w:sz="0" w:space="0" w:color="auto"/>
            <w:left w:val="none" w:sz="0" w:space="0" w:color="auto"/>
            <w:bottom w:val="none" w:sz="0" w:space="0" w:color="auto"/>
            <w:right w:val="none" w:sz="0" w:space="0" w:color="auto"/>
          </w:divBdr>
        </w:div>
        <w:div w:id="977879499">
          <w:marLeft w:val="806"/>
          <w:marRight w:val="0"/>
          <w:marTop w:val="154"/>
          <w:marBottom w:val="0"/>
          <w:divBdr>
            <w:top w:val="none" w:sz="0" w:space="0" w:color="auto"/>
            <w:left w:val="none" w:sz="0" w:space="0" w:color="auto"/>
            <w:bottom w:val="none" w:sz="0" w:space="0" w:color="auto"/>
            <w:right w:val="none" w:sz="0" w:space="0" w:color="auto"/>
          </w:divBdr>
        </w:div>
        <w:div w:id="535897247">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5535-A17C-4E91-B294-CF1A3558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E2D30078</Template>
  <TotalTime>0</TotalTime>
  <Pages>8</Pages>
  <Words>1777</Words>
  <Characters>9775</Characters>
  <Application>Microsoft Office Word</Application>
  <DocSecurity>4</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Pieterse</dc:creator>
  <cp:lastModifiedBy>Wintraaken, Anneke</cp:lastModifiedBy>
  <cp:revision>2</cp:revision>
  <cp:lastPrinted>2014-08-22T10:00:00Z</cp:lastPrinted>
  <dcterms:created xsi:type="dcterms:W3CDTF">2014-09-15T11:15:00Z</dcterms:created>
  <dcterms:modified xsi:type="dcterms:W3CDTF">2014-09-15T11:15:00Z</dcterms:modified>
</cp:coreProperties>
</file>